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BA7835">
      <w:pPr>
        <w:pStyle w:val="Tekstpodstawowy"/>
        <w:spacing w:before="39"/>
        <w:ind w:left="391" w:right="136"/>
        <w:jc w:val="center"/>
      </w:pPr>
      <w:r>
        <w:rPr>
          <w:color w:val="252525"/>
          <w:spacing w:val="-2"/>
        </w:rPr>
        <w:t>2</w:t>
      </w:r>
      <w:r w:rsidR="0079143B">
        <w:rPr>
          <w:color w:val="252525"/>
          <w:spacing w:val="-2"/>
        </w:rPr>
        <w:t>/01/2026</w:t>
      </w:r>
      <w:r w:rsidR="00037DF5">
        <w:rPr>
          <w:color w:val="252525"/>
          <w:spacing w:val="-2"/>
        </w:rPr>
        <w:t xml:space="preserve"> – </w:t>
      </w:r>
      <w:r w:rsidR="00037DF5" w:rsidRPr="00037DF5">
        <w:rPr>
          <w:color w:val="FF0000"/>
          <w:spacing w:val="-2"/>
        </w:rPr>
        <w:t>zmiana nr 1 z dn. 21.01.2023</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1B1017" w:rsidP="00BA7835">
            <w:pPr>
              <w:pStyle w:val="TableParagraph"/>
              <w:spacing w:before="85"/>
              <w:ind w:right="61"/>
              <w:jc w:val="right"/>
              <w:rPr>
                <w:i/>
                <w:sz w:val="20"/>
              </w:rPr>
            </w:pPr>
            <w:r>
              <w:rPr>
                <w:i/>
                <w:color w:val="252525"/>
                <w:sz w:val="20"/>
              </w:rPr>
              <w:t>Radom</w:t>
            </w:r>
            <w:r w:rsidR="00690C41" w:rsidRPr="00687AFE">
              <w:rPr>
                <w:i/>
                <w:sz w:val="20"/>
              </w:rPr>
              <w:t>,</w:t>
            </w:r>
            <w:r w:rsidR="00690C41" w:rsidRPr="00687AFE">
              <w:rPr>
                <w:i/>
                <w:spacing w:val="-11"/>
                <w:sz w:val="20"/>
              </w:rPr>
              <w:t xml:space="preserve"> </w:t>
            </w:r>
            <w:r w:rsidR="00BA7835">
              <w:rPr>
                <w:i/>
                <w:spacing w:val="-11"/>
                <w:sz w:val="20"/>
              </w:rPr>
              <w:t>20</w:t>
            </w:r>
            <w:r w:rsidR="0079143B">
              <w:rPr>
                <w:i/>
                <w:sz w:val="20"/>
              </w:rPr>
              <w:t>.01.2026</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1B1017" w:rsidRPr="001B1017" w:rsidRDefault="001B1017" w:rsidP="001B1017">
            <w:pPr>
              <w:widowControl/>
              <w:autoSpaceDE/>
              <w:autoSpaceDN/>
              <w:jc w:val="both"/>
              <w:rPr>
                <w:rFonts w:ascii="Calibri" w:eastAsia="Times New Roman" w:hAnsi="Calibri" w:cs="Times New Roman"/>
                <w:szCs w:val="24"/>
                <w:lang w:eastAsia="pl-PL"/>
              </w:rPr>
            </w:pPr>
            <w:r w:rsidRPr="001B1017">
              <w:rPr>
                <w:rFonts w:ascii="Calibri" w:eastAsia="Times New Roman" w:hAnsi="Calibri" w:cs="Times New Roman"/>
                <w:szCs w:val="24"/>
                <w:lang w:eastAsia="pl-PL"/>
              </w:rPr>
              <w:t>PPHU MONIA S.C.</w:t>
            </w:r>
          </w:p>
          <w:p w:rsidR="001B1017" w:rsidRPr="001B1017" w:rsidRDefault="001B1017" w:rsidP="001B1017">
            <w:pPr>
              <w:widowControl/>
              <w:autoSpaceDE/>
              <w:autoSpaceDN/>
              <w:jc w:val="both"/>
              <w:rPr>
                <w:rFonts w:ascii="Calibri" w:eastAsia="Times New Roman" w:hAnsi="Calibri" w:cs="Times New Roman"/>
                <w:szCs w:val="24"/>
                <w:lang w:eastAsia="pl-PL"/>
              </w:rPr>
            </w:pPr>
            <w:r w:rsidRPr="001B1017">
              <w:rPr>
                <w:rFonts w:ascii="Calibri" w:eastAsia="Times New Roman" w:hAnsi="Calibri" w:cs="Times New Roman"/>
                <w:szCs w:val="24"/>
                <w:lang w:eastAsia="pl-PL"/>
              </w:rPr>
              <w:t>Ul. Natolińska 52</w:t>
            </w:r>
          </w:p>
          <w:p w:rsidR="001B1017" w:rsidRPr="001B1017" w:rsidRDefault="001B1017" w:rsidP="001B1017">
            <w:pPr>
              <w:widowControl/>
              <w:autoSpaceDE/>
              <w:autoSpaceDN/>
              <w:jc w:val="both"/>
              <w:rPr>
                <w:rFonts w:ascii="Calibri" w:eastAsia="Times New Roman" w:hAnsi="Calibri" w:cs="Times New Roman"/>
                <w:szCs w:val="24"/>
                <w:lang w:eastAsia="pl-PL"/>
              </w:rPr>
            </w:pPr>
            <w:r w:rsidRPr="001B1017">
              <w:rPr>
                <w:rFonts w:ascii="Calibri" w:eastAsia="Times New Roman" w:hAnsi="Calibri" w:cs="Times New Roman"/>
                <w:szCs w:val="24"/>
                <w:lang w:eastAsia="pl-PL"/>
              </w:rPr>
              <w:t>26-600 Radom</w:t>
            </w:r>
          </w:p>
          <w:p w:rsidR="00B90DD8" w:rsidRDefault="001B1017" w:rsidP="001B1017">
            <w:pPr>
              <w:pStyle w:val="TableParagraph"/>
              <w:spacing w:before="1" w:line="280" w:lineRule="atLeast"/>
              <w:ind w:right="3821"/>
              <w:rPr>
                <w:sz w:val="20"/>
              </w:rPr>
            </w:pPr>
            <w:r w:rsidRPr="001B1017">
              <w:rPr>
                <w:rFonts w:ascii="Calibri" w:eastAsia="Times New Roman" w:hAnsi="Calibri" w:cs="Times New Roman"/>
                <w:szCs w:val="24"/>
                <w:lang w:eastAsia="pl-PL"/>
              </w:rPr>
              <w:t>NIP: 9482611970</w:t>
            </w: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260A3A" w:rsidRDefault="00A93598" w:rsidP="00BA7835">
            <w:pPr>
              <w:pStyle w:val="TableParagraph"/>
              <w:spacing w:before="3"/>
              <w:ind w:left="117"/>
              <w:jc w:val="both"/>
              <w:rPr>
                <w:color w:val="252525"/>
                <w:sz w:val="20"/>
              </w:rPr>
            </w:pPr>
            <w:r w:rsidRPr="00A93598">
              <w:rPr>
                <w:color w:val="252525"/>
                <w:sz w:val="20"/>
              </w:rPr>
              <w:t xml:space="preserve">Celem zamówienia jest </w:t>
            </w:r>
            <w:r w:rsidR="00275038">
              <w:rPr>
                <w:color w:val="252525"/>
                <w:sz w:val="20"/>
              </w:rPr>
              <w:t xml:space="preserve">zakup </w:t>
            </w:r>
            <w:r w:rsidR="00B275EE">
              <w:rPr>
                <w:color w:val="252525"/>
                <w:sz w:val="20"/>
              </w:rPr>
              <w:t xml:space="preserve">i dostawa </w:t>
            </w:r>
            <w:r w:rsidR="00BA7835">
              <w:rPr>
                <w:color w:val="252525"/>
                <w:sz w:val="20"/>
              </w:rPr>
              <w:t xml:space="preserve">urządzenia </w:t>
            </w:r>
            <w:r w:rsidR="00BA7835" w:rsidRPr="00BA7835">
              <w:rPr>
                <w:color w:val="252525"/>
                <w:sz w:val="20"/>
              </w:rPr>
              <w:t>do</w:t>
            </w:r>
            <w:r w:rsidR="00BA7835">
              <w:rPr>
                <w:color w:val="252525"/>
                <w:sz w:val="20"/>
              </w:rPr>
              <w:t xml:space="preserve"> </w:t>
            </w:r>
            <w:r w:rsidR="00BA7835" w:rsidRPr="00BA7835">
              <w:rPr>
                <w:color w:val="252525"/>
                <w:sz w:val="20"/>
              </w:rPr>
              <w:t>rozkładania</w:t>
            </w:r>
            <w:r w:rsidR="00BA7835">
              <w:rPr>
                <w:color w:val="252525"/>
                <w:sz w:val="20"/>
              </w:rPr>
              <w:t xml:space="preserve"> </w:t>
            </w:r>
            <w:r w:rsidR="00BA7835" w:rsidRPr="00BA7835">
              <w:rPr>
                <w:color w:val="252525"/>
                <w:sz w:val="20"/>
              </w:rPr>
              <w:t>blach z</w:t>
            </w:r>
            <w:r w:rsidR="00BA7835">
              <w:rPr>
                <w:color w:val="252525"/>
                <w:sz w:val="20"/>
              </w:rPr>
              <w:t xml:space="preserve"> </w:t>
            </w:r>
            <w:r w:rsidR="00BA7835" w:rsidRPr="00BA7835">
              <w:rPr>
                <w:color w:val="252525"/>
                <w:sz w:val="20"/>
              </w:rPr>
              <w:t>systemem</w:t>
            </w:r>
            <w:r w:rsidR="00BA7835">
              <w:rPr>
                <w:color w:val="252525"/>
                <w:sz w:val="20"/>
              </w:rPr>
              <w:t xml:space="preserve"> </w:t>
            </w:r>
            <w:r w:rsidR="00BA7835" w:rsidRPr="00BA7835">
              <w:rPr>
                <w:color w:val="252525"/>
                <w:sz w:val="20"/>
              </w:rPr>
              <w:t>optycznym</w:t>
            </w:r>
          </w:p>
          <w:p w:rsidR="00A93598" w:rsidRDefault="00A93598" w:rsidP="00690C41">
            <w:pPr>
              <w:pStyle w:val="TableParagraph"/>
              <w:spacing w:before="3"/>
              <w:ind w:left="117"/>
              <w:jc w:val="both"/>
              <w:rPr>
                <w:color w:val="252525"/>
                <w:sz w:val="20"/>
              </w:rPr>
            </w:pPr>
          </w:p>
          <w:p w:rsidR="001B1017" w:rsidRDefault="001B1017" w:rsidP="001B1017">
            <w:pPr>
              <w:pStyle w:val="TableParagraph"/>
              <w:spacing w:line="276" w:lineRule="auto"/>
              <w:ind w:left="117" w:right="57"/>
              <w:jc w:val="both"/>
              <w:rPr>
                <w:color w:val="252525"/>
                <w:sz w:val="20"/>
              </w:rPr>
            </w:pPr>
            <w:r w:rsidRPr="001B1017">
              <w:rPr>
                <w:color w:val="252525"/>
                <w:sz w:val="20"/>
              </w:rPr>
              <w:t xml:space="preserve">W związku z realizacją przez PPHU MONIA S.C. projektu pt. „Wdrożenie zoptymalizowanego procesu produkcji i dystrybucji wyrobów typu ciastka prowadzącego do ograniczenia negatywnego wpływu na środowisko w Przedsiębiorstwie Produkcyjno-Handlowo-Usługowym ”Monia” s. c.” w ramach Krajowego Planu Odbudowy i Zwiększenia Odporności, Priorytet Odporność i Konkurencyjność gospodarki – część grantowa, działanie A2.2.1. Inwestycje we wdrażanie technologii i innowacji środowiskowych, w tym związanych z GOZ (Wniosek o dofinansowanie KPOD.01.13-IW.01-0375/24, umowa o dofinansowanie nr KPOD.01.13-IW.01-0375/24), zapraszamy do składania ofert na: </w:t>
            </w:r>
            <w:r w:rsidR="00A62C4F" w:rsidRPr="00A62C4F">
              <w:rPr>
                <w:color w:val="252525"/>
                <w:sz w:val="20"/>
              </w:rPr>
              <w:t xml:space="preserve">zakup i </w:t>
            </w:r>
            <w:r w:rsidR="00BA7835" w:rsidRPr="00BA7835">
              <w:rPr>
                <w:color w:val="252525"/>
                <w:sz w:val="20"/>
              </w:rPr>
              <w:t>urządzenia do rozkładania blach z systemem optycznym</w:t>
            </w:r>
            <w:r w:rsidR="00A62C4F" w:rsidRPr="00A62C4F">
              <w:rPr>
                <w:color w:val="252525"/>
                <w:sz w:val="20"/>
              </w:rPr>
              <w:t>.</w:t>
            </w:r>
          </w:p>
          <w:p w:rsidR="001B1017" w:rsidRDefault="001B1017" w:rsidP="001B1017">
            <w:pPr>
              <w:pStyle w:val="TableParagraph"/>
              <w:spacing w:line="276" w:lineRule="auto"/>
              <w:ind w:left="117" w:right="57"/>
              <w:jc w:val="both"/>
              <w:rPr>
                <w:color w:val="252525"/>
                <w:sz w:val="20"/>
              </w:rPr>
            </w:pPr>
          </w:p>
          <w:p w:rsidR="001B1017" w:rsidRPr="001B1017" w:rsidRDefault="001B1017" w:rsidP="001B1017">
            <w:pPr>
              <w:pStyle w:val="TableParagraph"/>
              <w:spacing w:line="276" w:lineRule="auto"/>
              <w:ind w:left="117" w:right="57"/>
              <w:jc w:val="both"/>
              <w:rPr>
                <w:color w:val="252525"/>
                <w:sz w:val="20"/>
              </w:rPr>
            </w:pPr>
            <w:r w:rsidRPr="001B1017">
              <w:rPr>
                <w:color w:val="252525"/>
                <w:sz w:val="20"/>
              </w:rPr>
              <w:t>W ramach projektu zostanie wdrożona technologia środowiskowa prowadząca do redukcji zużycia wody, energii oraz redukcji ilości generowanych ścieków i odpadów.</w:t>
            </w:r>
          </w:p>
          <w:p w:rsidR="00D97A98" w:rsidRPr="00D97A98" w:rsidRDefault="001B1017" w:rsidP="001B1017">
            <w:pPr>
              <w:pStyle w:val="TableParagraph"/>
              <w:spacing w:line="276" w:lineRule="auto"/>
              <w:ind w:left="117" w:right="57"/>
              <w:jc w:val="both"/>
              <w:rPr>
                <w:color w:val="252525"/>
                <w:sz w:val="20"/>
              </w:rPr>
            </w:pPr>
            <w:r w:rsidRPr="001B1017">
              <w:rPr>
                <w:color w:val="252525"/>
                <w:sz w:val="20"/>
              </w:rPr>
              <w:t>Celem przedsięwzięcia jest wdrożenie do działalności technologii środowiskowej pozwalającej na bardziej zrównoważoną produkcję, w tym na przejście w kierunku przedsiębiorstwa o zerowej ilości odpadu. Założeniem realizowanego przedsięwzięcia jest poprawa efektywności energetycznej procesów, optymalizacja zużycia surowców i redukcja odpadów. Przedsięwzięcie stanowić będzie inwestycje początkową związaną ze zmianą procesu produkcyjnego oraz ze zwiększeniem wydajności produkcyjnej.</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260A3A" w:rsidP="00C32BE6">
            <w:pPr>
              <w:pStyle w:val="TableParagraph"/>
              <w:spacing w:before="3"/>
              <w:ind w:left="117"/>
              <w:jc w:val="both"/>
              <w:rPr>
                <w:color w:val="252525"/>
                <w:sz w:val="20"/>
              </w:rPr>
            </w:pPr>
            <w:r w:rsidRPr="00260A3A">
              <w:rPr>
                <w:color w:val="252525"/>
                <w:sz w:val="20"/>
              </w:rPr>
              <w:t xml:space="preserve">Przedmiotem zamówienia jest </w:t>
            </w:r>
            <w:r w:rsidR="00A62C4F" w:rsidRPr="00A62C4F">
              <w:rPr>
                <w:color w:val="252525"/>
                <w:sz w:val="20"/>
              </w:rPr>
              <w:t xml:space="preserve">zakup i dostawa </w:t>
            </w:r>
            <w:r w:rsidR="00BA7835" w:rsidRPr="00BA7835">
              <w:rPr>
                <w:color w:val="252525"/>
                <w:sz w:val="20"/>
              </w:rPr>
              <w:t>urządzenia do rozkładania blach z systemem optycznym</w:t>
            </w:r>
            <w:r w:rsidR="00A62C4F" w:rsidRPr="00A62C4F">
              <w:rPr>
                <w:color w:val="252525"/>
                <w:sz w:val="20"/>
              </w:rPr>
              <w:t>.</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BA7835" w:rsidRPr="00BA7835" w:rsidRDefault="00BA7835" w:rsidP="00BA7835">
            <w:pPr>
              <w:rPr>
                <w:rFonts w:ascii="Arial" w:hAnsi="Arial" w:cs="Arial"/>
                <w:bCs/>
                <w:sz w:val="20"/>
                <w:szCs w:val="20"/>
              </w:rPr>
            </w:pPr>
            <w:r w:rsidRPr="00BA7835">
              <w:rPr>
                <w:rFonts w:ascii="Arial" w:hAnsi="Arial" w:cs="Arial"/>
                <w:bCs/>
                <w:sz w:val="20"/>
                <w:szCs w:val="20"/>
              </w:rPr>
              <w:t>W ramach przedsięwzięcia planowane jest nabycie linii składającej się z modułu do mycia, która będzie się składać z urządzenia do rozkładania blach z systemem wizyjnym. Urządzenie będzie posiadać robot manipulujący oraz system IT, który na podstawie kodów QR będzie rozpoznawał stopień zabrudzenia blachy, dostosowując parametry procesu do rzeczywistego stopnia zabrudzenia</w:t>
            </w:r>
          </w:p>
          <w:p w:rsidR="00A62C4F" w:rsidRPr="00A62C4F" w:rsidRDefault="00A62C4F" w:rsidP="00A62C4F">
            <w:pPr>
              <w:rPr>
                <w:rFonts w:ascii="Arial" w:hAnsi="Arial" w:cs="Arial"/>
                <w:b/>
                <w:bCs/>
                <w:sz w:val="20"/>
                <w:szCs w:val="20"/>
              </w:rPr>
            </w:pPr>
          </w:p>
          <w:p w:rsidR="00BA7835" w:rsidRPr="00BA7835" w:rsidRDefault="00A62C4F" w:rsidP="00BA7835">
            <w:pPr>
              <w:rPr>
                <w:rFonts w:ascii="Arial" w:hAnsi="Arial" w:cs="Arial"/>
                <w:sz w:val="20"/>
                <w:szCs w:val="20"/>
              </w:rPr>
            </w:pPr>
            <w:r w:rsidRPr="00A62C4F">
              <w:rPr>
                <w:rFonts w:ascii="Arial" w:hAnsi="Arial" w:cs="Arial"/>
                <w:b/>
                <w:bCs/>
                <w:sz w:val="20"/>
                <w:szCs w:val="20"/>
              </w:rPr>
              <w:t>Dane techniczne:</w:t>
            </w:r>
            <w:r w:rsidRPr="00A62C4F">
              <w:rPr>
                <w:rFonts w:ascii="Arial" w:hAnsi="Arial" w:cs="Arial"/>
                <w:sz w:val="20"/>
                <w:szCs w:val="20"/>
              </w:rPr>
              <w:br/>
            </w:r>
            <w:r w:rsidR="00BA7835" w:rsidRPr="00BA7835">
              <w:rPr>
                <w:rFonts w:ascii="Arial" w:hAnsi="Arial" w:cs="Arial"/>
                <w:sz w:val="20"/>
                <w:szCs w:val="20"/>
              </w:rPr>
              <w:t>a. Robot przemysłowy:</w:t>
            </w:r>
          </w:p>
          <w:p w:rsidR="00BA7835" w:rsidRPr="00BA7835" w:rsidRDefault="00BA7835" w:rsidP="00BA7835">
            <w:pPr>
              <w:rPr>
                <w:rFonts w:ascii="Arial" w:hAnsi="Arial" w:cs="Arial"/>
                <w:sz w:val="20"/>
                <w:szCs w:val="20"/>
              </w:rPr>
            </w:pPr>
            <w:r w:rsidRPr="00BA7835">
              <w:rPr>
                <w:rFonts w:ascii="Arial" w:hAnsi="Arial" w:cs="Arial"/>
                <w:sz w:val="20"/>
                <w:szCs w:val="20"/>
              </w:rPr>
              <w:t>- udźwig do 4-6 kg,</w:t>
            </w:r>
          </w:p>
          <w:p w:rsidR="00BA7835" w:rsidRPr="00BA7835" w:rsidRDefault="00BA7835" w:rsidP="00BA7835">
            <w:pPr>
              <w:rPr>
                <w:rFonts w:ascii="Arial" w:hAnsi="Arial" w:cs="Arial"/>
                <w:sz w:val="20"/>
                <w:szCs w:val="20"/>
              </w:rPr>
            </w:pPr>
            <w:r w:rsidRPr="00BA7835">
              <w:rPr>
                <w:rFonts w:ascii="Arial" w:hAnsi="Arial" w:cs="Arial"/>
                <w:sz w:val="20"/>
                <w:szCs w:val="20"/>
              </w:rPr>
              <w:t>- możliwość programowania różnych sekwencji ruchu,</w:t>
            </w:r>
          </w:p>
          <w:p w:rsidR="00BA7835" w:rsidRPr="00BA7835" w:rsidRDefault="00BA7835" w:rsidP="00BA7835">
            <w:pPr>
              <w:rPr>
                <w:rFonts w:ascii="Arial" w:hAnsi="Arial" w:cs="Arial"/>
                <w:sz w:val="20"/>
                <w:szCs w:val="20"/>
              </w:rPr>
            </w:pPr>
            <w:r w:rsidRPr="00BA7835">
              <w:rPr>
                <w:rFonts w:ascii="Arial" w:hAnsi="Arial" w:cs="Arial"/>
                <w:sz w:val="20"/>
                <w:szCs w:val="20"/>
              </w:rPr>
              <w:t>- wbudowane czujniki bezpieczeństwa.</w:t>
            </w:r>
          </w:p>
          <w:p w:rsidR="00BA7835" w:rsidRPr="00BA7835" w:rsidRDefault="00BA7835" w:rsidP="00BA7835">
            <w:pPr>
              <w:rPr>
                <w:rFonts w:ascii="Arial" w:hAnsi="Arial" w:cs="Arial"/>
                <w:sz w:val="20"/>
                <w:szCs w:val="20"/>
              </w:rPr>
            </w:pPr>
            <w:r w:rsidRPr="00BA7835">
              <w:rPr>
                <w:rFonts w:ascii="Arial" w:hAnsi="Arial" w:cs="Arial"/>
                <w:sz w:val="20"/>
                <w:szCs w:val="20"/>
              </w:rPr>
              <w:t>b. System wizyjny:</w:t>
            </w:r>
          </w:p>
          <w:p w:rsidR="00BA7835" w:rsidRPr="00BA7835" w:rsidRDefault="00BA7835" w:rsidP="00BA7835">
            <w:pPr>
              <w:rPr>
                <w:rFonts w:ascii="Arial" w:hAnsi="Arial" w:cs="Arial"/>
                <w:sz w:val="20"/>
                <w:szCs w:val="20"/>
              </w:rPr>
            </w:pPr>
            <w:r w:rsidRPr="00BA7835">
              <w:rPr>
                <w:rFonts w:ascii="Arial" w:hAnsi="Arial" w:cs="Arial"/>
                <w:sz w:val="20"/>
                <w:szCs w:val="20"/>
              </w:rPr>
              <w:t>- kamera przemysłowa,</w:t>
            </w:r>
          </w:p>
          <w:p w:rsidR="00BA7835" w:rsidRPr="00BA7835" w:rsidRDefault="00BA7835" w:rsidP="00BA7835">
            <w:pPr>
              <w:rPr>
                <w:rFonts w:ascii="Arial" w:hAnsi="Arial" w:cs="Arial"/>
                <w:sz w:val="20"/>
                <w:szCs w:val="20"/>
              </w:rPr>
            </w:pPr>
            <w:r w:rsidRPr="00BA7835">
              <w:rPr>
                <w:rFonts w:ascii="Arial" w:hAnsi="Arial" w:cs="Arial"/>
                <w:sz w:val="20"/>
                <w:szCs w:val="20"/>
              </w:rPr>
              <w:t>- oprogramowanie do analizy obrazu,</w:t>
            </w:r>
          </w:p>
          <w:p w:rsidR="00BA7835" w:rsidRPr="00BA7835" w:rsidRDefault="00BA7835" w:rsidP="00BA7835">
            <w:pPr>
              <w:rPr>
                <w:rFonts w:ascii="Arial" w:hAnsi="Arial" w:cs="Arial"/>
                <w:sz w:val="20"/>
                <w:szCs w:val="20"/>
              </w:rPr>
            </w:pPr>
            <w:r w:rsidRPr="00BA7835">
              <w:rPr>
                <w:rFonts w:ascii="Arial" w:hAnsi="Arial" w:cs="Arial"/>
                <w:sz w:val="20"/>
                <w:szCs w:val="20"/>
              </w:rPr>
              <w:t>- integracja z robotem oraz przenośnikiem,</w:t>
            </w:r>
          </w:p>
          <w:p w:rsidR="00BA7835" w:rsidRPr="00BA7835" w:rsidRDefault="00BA7835" w:rsidP="00BA7835">
            <w:pPr>
              <w:rPr>
                <w:rFonts w:ascii="Arial" w:hAnsi="Arial" w:cs="Arial"/>
                <w:sz w:val="20"/>
                <w:szCs w:val="20"/>
              </w:rPr>
            </w:pPr>
            <w:r w:rsidRPr="00BA7835">
              <w:rPr>
                <w:rFonts w:ascii="Arial" w:hAnsi="Arial" w:cs="Arial"/>
                <w:sz w:val="20"/>
                <w:szCs w:val="20"/>
              </w:rPr>
              <w:t>c. Przenośnik:</w:t>
            </w:r>
          </w:p>
          <w:p w:rsidR="00BA7835" w:rsidRPr="00BA7835" w:rsidRDefault="00BA7835" w:rsidP="00BA7835">
            <w:pPr>
              <w:rPr>
                <w:rFonts w:ascii="Arial" w:hAnsi="Arial" w:cs="Arial"/>
                <w:sz w:val="20"/>
                <w:szCs w:val="20"/>
              </w:rPr>
            </w:pPr>
            <w:r w:rsidRPr="00BA7835">
              <w:rPr>
                <w:rFonts w:ascii="Arial" w:hAnsi="Arial" w:cs="Arial"/>
                <w:sz w:val="20"/>
                <w:szCs w:val="20"/>
              </w:rPr>
              <w:t>- modułowy przenośnik taśmowy o regulowanej prędkości,</w:t>
            </w:r>
          </w:p>
          <w:p w:rsidR="00BA7835" w:rsidRPr="00BA7835" w:rsidRDefault="00BA7835" w:rsidP="00BA7835">
            <w:pPr>
              <w:rPr>
                <w:rFonts w:ascii="Arial" w:hAnsi="Arial" w:cs="Arial"/>
                <w:sz w:val="20"/>
                <w:szCs w:val="20"/>
              </w:rPr>
            </w:pPr>
            <w:r w:rsidRPr="00BA7835">
              <w:rPr>
                <w:rFonts w:ascii="Arial" w:hAnsi="Arial" w:cs="Arial"/>
                <w:sz w:val="20"/>
                <w:szCs w:val="20"/>
              </w:rPr>
              <w:t>- konstrukcja ze stali nierdzewnej,</w:t>
            </w:r>
          </w:p>
          <w:p w:rsidR="00BA7835" w:rsidRPr="00BA7835" w:rsidRDefault="00BA7835" w:rsidP="00BA7835">
            <w:pPr>
              <w:rPr>
                <w:rFonts w:ascii="Arial" w:hAnsi="Arial" w:cs="Arial"/>
                <w:b/>
                <w:sz w:val="20"/>
                <w:szCs w:val="20"/>
              </w:rPr>
            </w:pPr>
            <w:r w:rsidRPr="00BA7835">
              <w:rPr>
                <w:rFonts w:ascii="Arial" w:hAnsi="Arial" w:cs="Arial"/>
                <w:sz w:val="20"/>
                <w:szCs w:val="20"/>
              </w:rPr>
              <w:t>- zintegrowane czujniki umożliwiające pozycjonowanie blach do segregacji.</w:t>
            </w:r>
          </w:p>
          <w:p w:rsidR="00A62C4F" w:rsidRDefault="00A62C4F" w:rsidP="00C32BE6">
            <w:pPr>
              <w:rPr>
                <w:rFonts w:ascii="Arial" w:hAnsi="Arial" w:cs="Arial"/>
                <w:sz w:val="20"/>
                <w:szCs w:val="20"/>
              </w:rPr>
            </w:pPr>
          </w:p>
          <w:p w:rsidR="00A62C4F" w:rsidRDefault="00A62C4F" w:rsidP="00C32BE6">
            <w:pPr>
              <w:rPr>
                <w:rFonts w:ascii="Arial" w:hAnsi="Arial" w:cs="Arial"/>
                <w:sz w:val="20"/>
                <w:szCs w:val="20"/>
              </w:rPr>
            </w:pPr>
          </w:p>
          <w:p w:rsidR="00F90365" w:rsidRPr="008D0671" w:rsidRDefault="00F90365" w:rsidP="003D1CC3">
            <w:pPr>
              <w:pStyle w:val="TableParagraph"/>
              <w:tabs>
                <w:tab w:val="left" w:pos="825"/>
              </w:tabs>
              <w:spacing w:line="261" w:lineRule="exact"/>
              <w:rPr>
                <w:rFonts w:ascii="Arial" w:hAnsi="Arial" w:cs="Arial"/>
                <w:sz w:val="20"/>
                <w:szCs w:val="20"/>
              </w:rPr>
            </w:pPr>
            <w:r w:rsidRPr="008D0671">
              <w:rPr>
                <w:rFonts w:ascii="Arial" w:hAnsi="Arial" w:cs="Arial"/>
                <w:sz w:val="20"/>
                <w:szCs w:val="20"/>
              </w:rPr>
              <w:lastRenderedPageBreak/>
              <w:t>Zamówienie obejmuje ponadto:</w:t>
            </w:r>
          </w:p>
          <w:p w:rsidR="00A62C4F" w:rsidRPr="00A62C4F" w:rsidRDefault="00A62C4F" w:rsidP="00A62C4F">
            <w:pPr>
              <w:pStyle w:val="TableParagraph"/>
              <w:numPr>
                <w:ilvl w:val="0"/>
                <w:numId w:val="28"/>
              </w:numPr>
              <w:tabs>
                <w:tab w:val="left" w:pos="825"/>
              </w:tabs>
              <w:spacing w:line="261" w:lineRule="exact"/>
              <w:rPr>
                <w:rFonts w:ascii="Arial" w:hAnsi="Arial" w:cs="Arial"/>
                <w:sz w:val="20"/>
                <w:szCs w:val="20"/>
              </w:rPr>
            </w:pPr>
            <w:r w:rsidRPr="00A62C4F">
              <w:rPr>
                <w:rFonts w:ascii="Arial" w:hAnsi="Arial" w:cs="Arial"/>
                <w:sz w:val="20"/>
                <w:szCs w:val="20"/>
              </w:rPr>
              <w:t>Instalację u Zamawiającego;</w:t>
            </w:r>
          </w:p>
          <w:p w:rsidR="00A62C4F" w:rsidRPr="00A62C4F" w:rsidRDefault="00A62C4F" w:rsidP="00A62C4F">
            <w:pPr>
              <w:pStyle w:val="TableParagraph"/>
              <w:numPr>
                <w:ilvl w:val="0"/>
                <w:numId w:val="28"/>
              </w:numPr>
              <w:tabs>
                <w:tab w:val="left" w:pos="825"/>
              </w:tabs>
              <w:spacing w:line="261" w:lineRule="exact"/>
              <w:rPr>
                <w:rFonts w:ascii="Arial" w:hAnsi="Arial" w:cs="Arial"/>
                <w:sz w:val="20"/>
                <w:szCs w:val="20"/>
              </w:rPr>
            </w:pPr>
            <w:r w:rsidRPr="00A62C4F">
              <w:rPr>
                <w:rFonts w:ascii="Arial" w:hAnsi="Arial" w:cs="Arial"/>
                <w:sz w:val="20"/>
                <w:szCs w:val="20"/>
              </w:rPr>
              <w:t>dostarczenie Zamawiającemu wszelkich dokumentów i informacji (niezależnie od ich formy) dotyczących eksploatacji, w szczególności takich jak instrukcje obsługi w miejscu i terminie uzgodnionym z Zamawiającym;</w:t>
            </w:r>
          </w:p>
          <w:p w:rsidR="00A62C4F" w:rsidRPr="00A62C4F" w:rsidRDefault="00A62C4F" w:rsidP="00A62C4F">
            <w:pPr>
              <w:pStyle w:val="TableParagraph"/>
              <w:numPr>
                <w:ilvl w:val="0"/>
                <w:numId w:val="28"/>
              </w:numPr>
              <w:tabs>
                <w:tab w:val="left" w:pos="825"/>
              </w:tabs>
              <w:spacing w:line="261" w:lineRule="exact"/>
              <w:rPr>
                <w:rFonts w:ascii="Arial" w:hAnsi="Arial" w:cs="Arial"/>
                <w:sz w:val="20"/>
                <w:szCs w:val="20"/>
              </w:rPr>
            </w:pPr>
            <w:r w:rsidRPr="00A62C4F">
              <w:rPr>
                <w:rFonts w:ascii="Arial" w:hAnsi="Arial" w:cs="Arial"/>
                <w:sz w:val="20"/>
                <w:szCs w:val="20"/>
              </w:rPr>
              <w:t>wykonanie systemu zgodnie ze wszystkimi obowiązującymi przepisami;</w:t>
            </w:r>
          </w:p>
          <w:p w:rsidR="00A62C4F" w:rsidRDefault="00A62C4F" w:rsidP="00F90365">
            <w:pPr>
              <w:pStyle w:val="TableParagraph"/>
              <w:tabs>
                <w:tab w:val="left" w:pos="825"/>
              </w:tabs>
              <w:spacing w:line="261" w:lineRule="exact"/>
              <w:rPr>
                <w:rFonts w:ascii="Arial" w:hAnsi="Arial" w:cs="Arial"/>
                <w:b/>
                <w:sz w:val="20"/>
                <w:szCs w:val="20"/>
              </w:rPr>
            </w:pPr>
          </w:p>
          <w:p w:rsidR="00F90365" w:rsidRDefault="00A62C4F" w:rsidP="00F90365">
            <w:pPr>
              <w:pStyle w:val="TableParagraph"/>
              <w:tabs>
                <w:tab w:val="left" w:pos="825"/>
              </w:tabs>
              <w:spacing w:line="261" w:lineRule="exact"/>
              <w:rPr>
                <w:rFonts w:ascii="Arial" w:hAnsi="Arial" w:cs="Arial"/>
                <w:b/>
                <w:sz w:val="20"/>
                <w:szCs w:val="20"/>
              </w:rPr>
            </w:pPr>
            <w:r>
              <w:rPr>
                <w:rFonts w:ascii="Arial" w:hAnsi="Arial" w:cs="Arial"/>
                <w:b/>
                <w:sz w:val="20"/>
                <w:szCs w:val="20"/>
              </w:rPr>
              <w:t>G</w:t>
            </w:r>
            <w:r w:rsidR="00F55663">
              <w:rPr>
                <w:rFonts w:ascii="Arial" w:hAnsi="Arial" w:cs="Arial"/>
                <w:b/>
                <w:sz w:val="20"/>
                <w:szCs w:val="20"/>
              </w:rPr>
              <w:t>warancja</w:t>
            </w:r>
            <w:r w:rsidR="00F90365" w:rsidRPr="00F55663">
              <w:rPr>
                <w:rFonts w:ascii="Arial" w:hAnsi="Arial" w:cs="Arial"/>
                <w:b/>
                <w:sz w:val="20"/>
                <w:szCs w:val="20"/>
              </w:rPr>
              <w:t xml:space="preserve"> </w:t>
            </w:r>
            <w:r w:rsidR="00F55663">
              <w:rPr>
                <w:rFonts w:ascii="Arial" w:hAnsi="Arial" w:cs="Arial"/>
                <w:b/>
                <w:sz w:val="20"/>
                <w:szCs w:val="20"/>
              </w:rPr>
              <w:t>minimum</w:t>
            </w:r>
            <w:r w:rsidR="00F90365" w:rsidRPr="00F55663">
              <w:rPr>
                <w:rFonts w:ascii="Arial" w:hAnsi="Arial" w:cs="Arial"/>
                <w:b/>
                <w:sz w:val="20"/>
                <w:szCs w:val="20"/>
              </w:rPr>
              <w:t xml:space="preserve"> </w:t>
            </w:r>
            <w:r w:rsidR="00C9315B">
              <w:rPr>
                <w:rFonts w:ascii="Arial" w:hAnsi="Arial" w:cs="Arial"/>
                <w:b/>
                <w:sz w:val="20"/>
                <w:szCs w:val="20"/>
              </w:rPr>
              <w:t>12</w:t>
            </w:r>
            <w:r w:rsidR="00F90365" w:rsidRPr="00F55663">
              <w:rPr>
                <w:rFonts w:ascii="Arial" w:hAnsi="Arial" w:cs="Arial"/>
                <w:b/>
                <w:sz w:val="20"/>
                <w:szCs w:val="20"/>
              </w:rPr>
              <w:t xml:space="preserve"> miesięcy</w:t>
            </w:r>
            <w:r w:rsidR="00F55663">
              <w:rPr>
                <w:rFonts w:ascii="Arial" w:hAnsi="Arial" w:cs="Arial"/>
                <w:b/>
                <w:sz w:val="20"/>
                <w:szCs w:val="20"/>
              </w:rPr>
              <w:t xml:space="preserve">, </w:t>
            </w:r>
            <w:r w:rsidR="00F55663" w:rsidRPr="003B758C">
              <w:rPr>
                <w:rFonts w:ascii="Arial" w:hAnsi="Arial" w:cs="Arial"/>
                <w:b/>
                <w:sz w:val="20"/>
                <w:szCs w:val="20"/>
              </w:rPr>
              <w:t>maksimum 60 miesięcy</w:t>
            </w:r>
            <w:r w:rsidR="00933B9A">
              <w:rPr>
                <w:rFonts w:ascii="Arial" w:hAnsi="Arial" w:cs="Arial"/>
                <w:b/>
                <w:sz w:val="20"/>
                <w:szCs w:val="20"/>
              </w:rPr>
              <w:t xml:space="preserve"> – oferty z gwarancją poniżej 12 m-</w:t>
            </w:r>
            <w:proofErr w:type="spellStart"/>
            <w:r w:rsidR="00933B9A">
              <w:rPr>
                <w:rFonts w:ascii="Arial" w:hAnsi="Arial" w:cs="Arial"/>
                <w:b/>
                <w:sz w:val="20"/>
                <w:szCs w:val="20"/>
              </w:rPr>
              <w:t>cy</w:t>
            </w:r>
            <w:proofErr w:type="spellEnd"/>
            <w:r w:rsidR="00933B9A">
              <w:rPr>
                <w:rFonts w:ascii="Arial" w:hAnsi="Arial" w:cs="Arial"/>
                <w:b/>
                <w:sz w:val="20"/>
                <w:szCs w:val="20"/>
              </w:rPr>
              <w:t xml:space="preserve"> zostaną odrzucone, do oceny ofert z  gwarancją dłuższą niż 60 m-</w:t>
            </w:r>
            <w:proofErr w:type="spellStart"/>
            <w:r w:rsidR="00933B9A">
              <w:rPr>
                <w:rFonts w:ascii="Arial" w:hAnsi="Arial" w:cs="Arial"/>
                <w:b/>
                <w:sz w:val="20"/>
                <w:szCs w:val="20"/>
              </w:rPr>
              <w:t>cy</w:t>
            </w:r>
            <w:proofErr w:type="spellEnd"/>
            <w:r w:rsidR="00933B9A">
              <w:rPr>
                <w:rFonts w:ascii="Arial" w:hAnsi="Arial" w:cs="Arial"/>
                <w:b/>
                <w:sz w:val="20"/>
                <w:szCs w:val="20"/>
              </w:rPr>
              <w:t xml:space="preserve"> zostaną przyjęty najdłuższy 60 m-</w:t>
            </w:r>
            <w:proofErr w:type="spellStart"/>
            <w:r w:rsidR="00933B9A">
              <w:rPr>
                <w:rFonts w:ascii="Arial" w:hAnsi="Arial" w:cs="Arial"/>
                <w:b/>
                <w:sz w:val="20"/>
                <w:szCs w:val="20"/>
              </w:rPr>
              <w:t>czny</w:t>
            </w:r>
            <w:proofErr w:type="spellEnd"/>
            <w:r w:rsidR="00933B9A">
              <w:rPr>
                <w:rFonts w:ascii="Arial" w:hAnsi="Arial" w:cs="Arial"/>
                <w:b/>
                <w:sz w:val="20"/>
                <w:szCs w:val="20"/>
              </w:rPr>
              <w:t xml:space="preserve"> termin gwarancji</w:t>
            </w:r>
          </w:p>
          <w:p w:rsidR="00666192" w:rsidRDefault="00666192" w:rsidP="00F90365">
            <w:pPr>
              <w:pStyle w:val="TableParagraph"/>
              <w:tabs>
                <w:tab w:val="left" w:pos="825"/>
              </w:tabs>
              <w:spacing w:line="261" w:lineRule="exact"/>
              <w:rPr>
                <w:rFonts w:ascii="Arial" w:hAnsi="Arial" w:cs="Arial"/>
                <w:b/>
                <w:sz w:val="20"/>
                <w:szCs w:val="20"/>
              </w:rPr>
            </w:pPr>
          </w:p>
          <w:p w:rsidR="000F61FE" w:rsidRDefault="000F61FE" w:rsidP="009E3EA2">
            <w:pPr>
              <w:pStyle w:val="TableParagraph"/>
              <w:tabs>
                <w:tab w:val="left" w:pos="825"/>
              </w:tabs>
              <w:spacing w:line="261" w:lineRule="exact"/>
              <w:rPr>
                <w:rFonts w:ascii="Arial" w:hAnsi="Arial" w:cs="Arial"/>
                <w:sz w:val="20"/>
                <w:szCs w:val="20"/>
              </w:rPr>
            </w:pPr>
          </w:p>
          <w:p w:rsidR="000F61FE" w:rsidRPr="000F61FE" w:rsidRDefault="000F61FE" w:rsidP="000F61FE">
            <w:pPr>
              <w:pStyle w:val="TableParagraph"/>
              <w:tabs>
                <w:tab w:val="left" w:pos="825"/>
              </w:tabs>
              <w:spacing w:line="261" w:lineRule="exact"/>
              <w:rPr>
                <w:rFonts w:ascii="Arial" w:hAnsi="Arial" w:cs="Arial"/>
                <w:sz w:val="20"/>
                <w:szCs w:val="20"/>
              </w:rPr>
            </w:pPr>
            <w:r w:rsidRPr="000F61FE">
              <w:rPr>
                <w:rFonts w:ascii="Arial" w:hAnsi="Arial" w:cs="Arial"/>
                <w:sz w:val="20"/>
                <w:szCs w:val="20"/>
              </w:rPr>
              <w:t>Dokumentacja projektowa zostanie przygotowana i wykonana zgodnie z zasadami</w:t>
            </w:r>
          </w:p>
          <w:p w:rsidR="000F61FE" w:rsidRPr="000F61FE" w:rsidRDefault="000F61FE" w:rsidP="000F61FE">
            <w:pPr>
              <w:pStyle w:val="TableParagraph"/>
              <w:tabs>
                <w:tab w:val="left" w:pos="825"/>
              </w:tabs>
              <w:spacing w:line="261" w:lineRule="exact"/>
              <w:rPr>
                <w:rFonts w:ascii="Arial" w:hAnsi="Arial" w:cs="Arial"/>
                <w:sz w:val="20"/>
                <w:szCs w:val="20"/>
              </w:rPr>
            </w:pPr>
            <w:r w:rsidRPr="000F61FE">
              <w:rPr>
                <w:rFonts w:ascii="Arial" w:hAnsi="Arial" w:cs="Arial"/>
                <w:sz w:val="20"/>
                <w:szCs w:val="20"/>
              </w:rPr>
              <w:t>uniwersalnego projektowania. Jej elektroniczna forma pozwoli na dostępność zarówno z poziomu urządzeń stacjonarnych jak również mobilnych.</w:t>
            </w:r>
          </w:p>
          <w:p w:rsidR="000F61FE" w:rsidRDefault="000F61FE" w:rsidP="000F61FE">
            <w:pPr>
              <w:pStyle w:val="TableParagraph"/>
              <w:tabs>
                <w:tab w:val="left" w:pos="825"/>
              </w:tabs>
              <w:spacing w:line="261" w:lineRule="exact"/>
              <w:rPr>
                <w:rFonts w:ascii="Arial" w:hAnsi="Arial" w:cs="Arial"/>
                <w:sz w:val="20"/>
                <w:szCs w:val="20"/>
              </w:rPr>
            </w:pPr>
            <w:r w:rsidRPr="000F61FE">
              <w:rPr>
                <w:rFonts w:ascii="Arial" w:hAnsi="Arial" w:cs="Arial"/>
                <w:sz w:val="20"/>
                <w:szCs w:val="20"/>
              </w:rPr>
              <w:t>Dokumentacja w formie cyfrowej będzie umożliwiała wykorzystanie narzędzi ułatwiających dostęp do treści, w</w:t>
            </w:r>
            <w:r>
              <w:rPr>
                <w:rFonts w:ascii="Arial" w:hAnsi="Arial" w:cs="Arial"/>
                <w:sz w:val="20"/>
                <w:szCs w:val="20"/>
              </w:rPr>
              <w:t xml:space="preserve"> </w:t>
            </w:r>
            <w:r w:rsidRPr="000F61FE">
              <w:rPr>
                <w:rFonts w:ascii="Arial" w:hAnsi="Arial" w:cs="Arial"/>
                <w:sz w:val="20"/>
                <w:szCs w:val="20"/>
              </w:rPr>
              <w:t>tym lupa, wysoki kontrast czy werbalny przekaz audio.</w:t>
            </w:r>
          </w:p>
          <w:p w:rsidR="000F61FE" w:rsidRDefault="000F61FE" w:rsidP="000F61FE">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ów, a także 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Pr="009344E1" w:rsidRDefault="00423F5A" w:rsidP="00F658BF">
            <w:pPr>
              <w:pStyle w:val="TableParagraph"/>
              <w:tabs>
                <w:tab w:val="left" w:pos="825"/>
              </w:tabs>
              <w:spacing w:line="261" w:lineRule="exact"/>
              <w:rPr>
                <w:rFonts w:ascii="Arial" w:hAnsi="Arial" w:cs="Arial"/>
                <w:sz w:val="20"/>
                <w:szCs w:val="20"/>
              </w:rPr>
            </w:pPr>
          </w:p>
        </w:tc>
      </w:tr>
    </w:tbl>
    <w:p w:rsidR="00B90DD8" w:rsidRDefault="00B90DD8">
      <w:pPr>
        <w:spacing w:line="261" w:lineRule="exact"/>
        <w:sectPr w:rsidR="00B90DD8" w:rsidSect="00B275EE">
          <w:headerReference w:type="default" r:id="rId12"/>
          <w:footerReference w:type="default" r:id="rId13"/>
          <w:type w:val="continuous"/>
          <w:pgSz w:w="11910" w:h="16840"/>
          <w:pgMar w:top="1814"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C32BE6" w:rsidRDefault="00CA1238" w:rsidP="00A93598">
            <w:pPr>
              <w:pStyle w:val="TableParagraph"/>
              <w:ind w:left="117"/>
              <w:rPr>
                <w:color w:val="252525"/>
                <w:sz w:val="20"/>
              </w:rPr>
            </w:pPr>
            <w:r>
              <w:rPr>
                <w:color w:val="252525"/>
                <w:sz w:val="20"/>
              </w:rPr>
              <w:t>42000000-6</w:t>
            </w:r>
            <w:r w:rsidR="00C32BE6">
              <w:rPr>
                <w:color w:val="252525"/>
                <w:sz w:val="20"/>
              </w:rPr>
              <w:t xml:space="preserve"> </w:t>
            </w:r>
            <w:r>
              <w:rPr>
                <w:color w:val="252525"/>
                <w:sz w:val="20"/>
              </w:rPr>
              <w:t xml:space="preserve">Maszyny </w:t>
            </w:r>
            <w:r w:rsidR="00C32BE6">
              <w:rPr>
                <w:color w:val="252525"/>
                <w:sz w:val="20"/>
              </w:rPr>
              <w:t>przemysłowe</w:t>
            </w:r>
          </w:p>
          <w:p w:rsidR="00D548D3" w:rsidRDefault="00D548D3" w:rsidP="00D548D3">
            <w:pPr>
              <w:pStyle w:val="TableParagraph"/>
              <w:ind w:left="117"/>
              <w:rPr>
                <w:color w:val="252525"/>
                <w:sz w:val="20"/>
              </w:rPr>
            </w:pPr>
            <w:r>
              <w:rPr>
                <w:color w:val="252525"/>
                <w:sz w:val="20"/>
              </w:rPr>
              <w:t>42990000-2 Różne maszyny specjalnego przeznaczenia</w:t>
            </w:r>
          </w:p>
          <w:p w:rsidR="00D548D3" w:rsidRDefault="00D548D3" w:rsidP="00D548D3">
            <w:pPr>
              <w:pStyle w:val="TableParagraph"/>
              <w:ind w:left="117"/>
              <w:rPr>
                <w:color w:val="252525"/>
                <w:sz w:val="20"/>
              </w:rPr>
            </w:pPr>
            <w:r>
              <w:rPr>
                <w:color w:val="252525"/>
                <w:sz w:val="20"/>
              </w:rPr>
              <w:t xml:space="preserve">42924720-2 Urządzenia do usuwania zanieczyszczeń </w:t>
            </w:r>
          </w:p>
          <w:p w:rsidR="00D548D3" w:rsidRDefault="00D548D3" w:rsidP="00D548D3">
            <w:pPr>
              <w:pStyle w:val="TableParagraph"/>
              <w:ind w:left="117"/>
              <w:rPr>
                <w:color w:val="252525"/>
                <w:sz w:val="20"/>
              </w:rPr>
            </w:pPr>
            <w:r>
              <w:rPr>
                <w:color w:val="252525"/>
                <w:sz w:val="20"/>
              </w:rPr>
              <w:t>42995000-7</w:t>
            </w:r>
            <w:r w:rsidR="00521ED4">
              <w:rPr>
                <w:color w:val="252525"/>
                <w:sz w:val="20"/>
              </w:rPr>
              <w:t xml:space="preserve"> </w:t>
            </w:r>
            <w:r w:rsidR="00CA1238">
              <w:rPr>
                <w:color w:val="252525"/>
                <w:sz w:val="20"/>
              </w:rPr>
              <w:t>R</w:t>
            </w:r>
            <w:r w:rsidR="00521ED4">
              <w:rPr>
                <w:color w:val="252525"/>
                <w:sz w:val="20"/>
              </w:rPr>
              <w:t>óżne maszyny czyszczące</w:t>
            </w:r>
          </w:p>
          <w:p w:rsidR="00C32BE6" w:rsidRDefault="00C32BE6" w:rsidP="00A93598">
            <w:pPr>
              <w:pStyle w:val="TableParagraph"/>
              <w:ind w:left="117"/>
              <w:rPr>
                <w:color w:val="252525"/>
                <w:sz w:val="20"/>
              </w:rPr>
            </w:pPr>
            <w:r>
              <w:rPr>
                <w:color w:val="252525"/>
                <w:sz w:val="20"/>
              </w:rPr>
              <w:lastRenderedPageBreak/>
              <w:t>42215000-6 Maszyny do przemysłowego przygotowywania lub produkcji żywności lub napojów</w:t>
            </w:r>
          </w:p>
          <w:p w:rsidR="00A31C0B" w:rsidRDefault="00A31C0B" w:rsidP="00A93598">
            <w:pPr>
              <w:pStyle w:val="TableParagraph"/>
              <w:ind w:left="117"/>
              <w:rPr>
                <w:color w:val="252525"/>
                <w:sz w:val="20"/>
              </w:rPr>
            </w:pPr>
            <w:r>
              <w:rPr>
                <w:color w:val="252525"/>
                <w:sz w:val="20"/>
              </w:rPr>
              <w:t xml:space="preserve">42215200-8 </w:t>
            </w:r>
            <w:r w:rsidR="006706E6">
              <w:rPr>
                <w:color w:val="252525"/>
                <w:sz w:val="20"/>
              </w:rPr>
              <w:t>Maszyny do przetwarzania żywności</w:t>
            </w:r>
          </w:p>
          <w:p w:rsidR="00F90365" w:rsidRPr="009344E1" w:rsidRDefault="00F90365" w:rsidP="00D548D3">
            <w:pPr>
              <w:pStyle w:val="TableParagraph"/>
              <w:ind w:left="117"/>
              <w:rPr>
                <w:color w:val="252525"/>
                <w:spacing w:val="-2"/>
                <w:sz w:val="20"/>
              </w:rPr>
            </w:pP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lastRenderedPageBreak/>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3B259C" w:rsidRPr="003B259C" w:rsidRDefault="003B259C" w:rsidP="003B259C">
            <w:pPr>
              <w:pStyle w:val="TableParagraph"/>
              <w:spacing w:before="1"/>
              <w:ind w:left="117"/>
              <w:rPr>
                <w:color w:val="252525"/>
                <w:sz w:val="20"/>
              </w:rPr>
            </w:pPr>
            <w:r w:rsidRPr="003B259C">
              <w:rPr>
                <w:color w:val="252525"/>
                <w:sz w:val="20"/>
              </w:rPr>
              <w:t>Firma specjalizuje się w produkcji pieczywa oraz świeżych wyrobów ciastkarskich,</w:t>
            </w:r>
          </w:p>
          <w:p w:rsidR="003B259C" w:rsidRPr="003B259C" w:rsidRDefault="003B259C" w:rsidP="003B259C">
            <w:pPr>
              <w:pStyle w:val="TableParagraph"/>
              <w:spacing w:before="1"/>
              <w:ind w:left="117"/>
              <w:rPr>
                <w:color w:val="252525"/>
                <w:sz w:val="20"/>
              </w:rPr>
            </w:pPr>
            <w:r w:rsidRPr="003B259C">
              <w:rPr>
                <w:color w:val="252525"/>
                <w:sz w:val="20"/>
              </w:rPr>
              <w:t>zgodnie z klasyfikacją PKD 10.71.Z.</w:t>
            </w:r>
          </w:p>
          <w:p w:rsidR="003B259C" w:rsidRPr="003B259C" w:rsidRDefault="003B259C" w:rsidP="003B259C">
            <w:pPr>
              <w:pStyle w:val="TableParagraph"/>
              <w:spacing w:before="1"/>
              <w:ind w:left="117"/>
              <w:rPr>
                <w:color w:val="252525"/>
                <w:sz w:val="20"/>
              </w:rPr>
            </w:pPr>
            <w:r w:rsidRPr="003B259C">
              <w:rPr>
                <w:color w:val="252525"/>
                <w:sz w:val="20"/>
              </w:rPr>
              <w:t>Główna oferta firmy obejmuje szeroki asortyment wyrobów ciastkarskich, w tym</w:t>
            </w:r>
          </w:p>
          <w:p w:rsidR="003B259C" w:rsidRPr="003B259C" w:rsidRDefault="003B259C" w:rsidP="003B259C">
            <w:pPr>
              <w:pStyle w:val="TableParagraph"/>
              <w:spacing w:before="1"/>
              <w:ind w:left="117"/>
              <w:rPr>
                <w:color w:val="252525"/>
                <w:sz w:val="20"/>
              </w:rPr>
            </w:pPr>
            <w:r w:rsidRPr="003B259C">
              <w:rPr>
                <w:color w:val="252525"/>
                <w:sz w:val="20"/>
              </w:rPr>
              <w:t>różnorodne serniki, ciasta na zimno, ciasta z jabłkami, ciasta z kremem oraz ciasta</w:t>
            </w:r>
          </w:p>
          <w:p w:rsidR="003B259C" w:rsidRPr="003B259C" w:rsidRDefault="003B259C" w:rsidP="003B259C">
            <w:pPr>
              <w:pStyle w:val="TableParagraph"/>
              <w:spacing w:before="1"/>
              <w:ind w:left="117"/>
              <w:rPr>
                <w:color w:val="252525"/>
                <w:sz w:val="20"/>
              </w:rPr>
            </w:pPr>
            <w:r w:rsidRPr="003B259C">
              <w:rPr>
                <w:color w:val="252525"/>
                <w:sz w:val="20"/>
              </w:rPr>
              <w:t>deserowe. „Monia” produkuje także babeczki, rolady i ciastka, co czyni jej ofertę</w:t>
            </w:r>
          </w:p>
          <w:p w:rsidR="00B90DD8" w:rsidRDefault="003B259C" w:rsidP="003B259C">
            <w:pPr>
              <w:pStyle w:val="TableParagraph"/>
              <w:spacing w:before="1"/>
              <w:ind w:left="117"/>
              <w:rPr>
                <w:sz w:val="20"/>
              </w:rPr>
            </w:pPr>
            <w:r w:rsidRPr="003B259C">
              <w:rPr>
                <w:color w:val="252525"/>
                <w:sz w:val="20"/>
              </w:rPr>
              <w:t>bardzo zróżnicowaną i dostosowaną do różnych gustów klientów.</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3B259C" w:rsidP="00207F36">
            <w:pPr>
              <w:pStyle w:val="TableParagraph"/>
              <w:spacing w:before="1" w:line="280" w:lineRule="atLeast"/>
              <w:ind w:left="117" w:right="4530"/>
              <w:rPr>
                <w:sz w:val="20"/>
              </w:rPr>
            </w:pPr>
            <w:r w:rsidRPr="003B259C">
              <w:rPr>
                <w:color w:val="252525"/>
                <w:sz w:val="20"/>
              </w:rPr>
              <w:t>26-634 Klwatka Królewska 50, gmina Gózd</w:t>
            </w: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ight="419"/>
              <w:rPr>
                <w:b/>
                <w:sz w:val="20"/>
              </w:rPr>
            </w:pPr>
            <w:r>
              <w:rPr>
                <w:b/>
                <w:color w:val="252525"/>
                <w:sz w:val="20"/>
              </w:rPr>
              <w:lastRenderedPageBreak/>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AA6188" w:rsidRDefault="00AA6188">
            <w:pPr>
              <w:pStyle w:val="TableParagraph"/>
              <w:spacing w:before="37"/>
              <w:ind w:left="117"/>
              <w:rPr>
                <w:color w:val="252525"/>
                <w:sz w:val="20"/>
              </w:rPr>
            </w:pPr>
            <w:r w:rsidRPr="00AA6188">
              <w:rPr>
                <w:color w:val="252525"/>
                <w:sz w:val="20"/>
              </w:rPr>
              <w:t xml:space="preserve">Przedmiot zamówienia musi być wykonany i dostarczony najpóźniej w ciągu </w:t>
            </w:r>
            <w:r w:rsidR="00BA7835">
              <w:rPr>
                <w:b/>
                <w:color w:val="252525"/>
                <w:sz w:val="20"/>
              </w:rPr>
              <w:t>5</w:t>
            </w:r>
            <w:r w:rsidRPr="00147B25">
              <w:rPr>
                <w:b/>
                <w:color w:val="252525"/>
                <w:sz w:val="20"/>
              </w:rPr>
              <w:t xml:space="preserve"> </w:t>
            </w:r>
            <w:r w:rsidR="00521ED4">
              <w:rPr>
                <w:b/>
                <w:color w:val="252525"/>
                <w:sz w:val="20"/>
              </w:rPr>
              <w:t>tygodni</w:t>
            </w:r>
            <w:r w:rsidRPr="00147B25">
              <w:rPr>
                <w:b/>
                <w:color w:val="252525"/>
                <w:sz w:val="20"/>
              </w:rPr>
              <w:t xml:space="preserve"> od</w:t>
            </w:r>
            <w:r w:rsidRPr="00AA6188">
              <w:rPr>
                <w:color w:val="252525"/>
                <w:sz w:val="20"/>
              </w:rPr>
              <w:t xml:space="preserve"> podpisania umowy</w:t>
            </w:r>
            <w:r w:rsidR="00147B25">
              <w:rPr>
                <w:color w:val="252525"/>
                <w:sz w:val="20"/>
              </w:rPr>
              <w:t xml:space="preserve">, nie później jednak niż do dnia </w:t>
            </w:r>
            <w:r w:rsidR="00BA7835">
              <w:rPr>
                <w:b/>
                <w:color w:val="252525"/>
                <w:sz w:val="20"/>
              </w:rPr>
              <w:t>16</w:t>
            </w:r>
            <w:r w:rsidR="00521ED4">
              <w:rPr>
                <w:b/>
                <w:color w:val="252525"/>
                <w:sz w:val="20"/>
              </w:rPr>
              <w:t>.03</w:t>
            </w:r>
            <w:r w:rsidR="00147B25" w:rsidRPr="00147B25">
              <w:rPr>
                <w:b/>
                <w:color w:val="252525"/>
                <w:sz w:val="20"/>
              </w:rPr>
              <w:t>.2026</w:t>
            </w:r>
            <w:r w:rsidR="00147B25">
              <w:rPr>
                <w:color w:val="252525"/>
                <w:sz w:val="20"/>
              </w:rPr>
              <w:t xml:space="preserve"> </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Pr="00F26B80" w:rsidRDefault="00F55663" w:rsidP="00F55663">
            <w:pPr>
              <w:pStyle w:val="TableParagraph"/>
              <w:numPr>
                <w:ilvl w:val="0"/>
                <w:numId w:val="16"/>
              </w:numPr>
              <w:spacing w:before="37"/>
              <w:rPr>
                <w:sz w:val="20"/>
              </w:rPr>
            </w:pPr>
            <w:r w:rsidRPr="00F26B80">
              <w:rPr>
                <w:b/>
                <w:color w:val="252525"/>
                <w:spacing w:val="-5"/>
                <w:sz w:val="20"/>
              </w:rPr>
              <w:t>Długość gwarancji</w:t>
            </w:r>
            <w:r w:rsidR="00F26B80" w:rsidRPr="00F26B80">
              <w:rPr>
                <w:b/>
                <w:color w:val="252525"/>
                <w:spacing w:val="-5"/>
                <w:sz w:val="20"/>
              </w:rPr>
              <w:t xml:space="preserve"> (G)</w:t>
            </w:r>
            <w:r w:rsidRPr="00F26B80">
              <w:rPr>
                <w:b/>
                <w:color w:val="252525"/>
                <w:spacing w:val="-5"/>
                <w:sz w:val="20"/>
              </w:rPr>
              <w:t xml:space="preserve">: </w:t>
            </w:r>
            <w:r w:rsidR="005B5738" w:rsidRPr="00F26B80">
              <w:rPr>
                <w:b/>
                <w:color w:val="252525"/>
                <w:spacing w:val="-5"/>
                <w:sz w:val="20"/>
              </w:rPr>
              <w:t>waga</w:t>
            </w:r>
            <w:r w:rsidRPr="00F26B80">
              <w:rPr>
                <w:b/>
                <w:color w:val="252525"/>
                <w:spacing w:val="-5"/>
                <w:sz w:val="20"/>
              </w:rPr>
              <w:t xml:space="preserve"> 10</w:t>
            </w:r>
            <w:r w:rsidR="007B33B9" w:rsidRPr="00F26B80">
              <w:rPr>
                <w:b/>
                <w:color w:val="252525"/>
                <w:spacing w:val="-5"/>
                <w:sz w:val="20"/>
              </w:rPr>
              <w:t xml:space="preserve"> </w:t>
            </w:r>
            <w:r>
              <w:rPr>
                <w:color w:val="252525"/>
                <w:spacing w:val="-5"/>
                <w:sz w:val="20"/>
              </w:rPr>
              <w:t xml:space="preserve">- ocenie podlega długość udzielanej gwarancji (do </w:t>
            </w:r>
            <w:r w:rsidR="007B33B9">
              <w:rPr>
                <w:color w:val="252525"/>
                <w:spacing w:val="-5"/>
                <w:sz w:val="20"/>
              </w:rPr>
              <w:t>10 pkt)</w:t>
            </w:r>
          </w:p>
          <w:p w:rsidR="00F26B80" w:rsidRPr="00F26B80" w:rsidRDefault="00F26B80" w:rsidP="00F26B80">
            <w:pPr>
              <w:pStyle w:val="TableParagraph"/>
              <w:spacing w:before="37"/>
              <w:ind w:left="825"/>
              <w:rPr>
                <w:sz w:val="20"/>
              </w:rPr>
            </w:pPr>
            <w:r w:rsidRPr="00F26B80">
              <w:rPr>
                <w:sz w:val="20"/>
              </w:rPr>
              <w:t>G = (długość gwarancji w miesiącach określona w ofercie badanej / najdłuższy</w:t>
            </w:r>
          </w:p>
          <w:p w:rsidR="00F26B80" w:rsidRPr="00F55663" w:rsidRDefault="00F26B80" w:rsidP="00F26B80">
            <w:pPr>
              <w:pStyle w:val="TableParagraph"/>
              <w:spacing w:before="37"/>
              <w:ind w:left="825"/>
              <w:rPr>
                <w:sz w:val="20"/>
              </w:rPr>
            </w:pPr>
            <w:r w:rsidRPr="00F26B80">
              <w:rPr>
                <w:sz w:val="20"/>
              </w:rPr>
              <w:lastRenderedPageBreak/>
              <w:t xml:space="preserve">oferowany okres gwarancji) x </w:t>
            </w:r>
            <w:r>
              <w:rPr>
                <w:sz w:val="20"/>
              </w:rPr>
              <w:t>10</w:t>
            </w:r>
          </w:p>
          <w:p w:rsidR="00F26B80" w:rsidRDefault="00F26B80" w:rsidP="00F55663">
            <w:pPr>
              <w:pStyle w:val="TableParagraph"/>
              <w:spacing w:before="37"/>
              <w:ind w:left="825"/>
              <w:rPr>
                <w:sz w:val="20"/>
              </w:rPr>
            </w:pPr>
          </w:p>
          <w:p w:rsidR="00347D98" w:rsidRDefault="00347D98" w:rsidP="00F55663">
            <w:pPr>
              <w:pStyle w:val="TableParagraph"/>
              <w:spacing w:before="37"/>
              <w:ind w:left="825"/>
              <w:rPr>
                <w:sz w:val="20"/>
              </w:rPr>
            </w:pPr>
            <w:r w:rsidRPr="00F26B80">
              <w:rPr>
                <w:sz w:val="20"/>
                <w:u w:val="single"/>
              </w:rPr>
              <w:t>Minimalny dopuszczalny okres gwarancji:</w:t>
            </w:r>
            <w:r>
              <w:rPr>
                <w:sz w:val="20"/>
              </w:rPr>
              <w:t xml:space="preserve"> </w:t>
            </w:r>
            <w:r w:rsidR="00AA6188">
              <w:rPr>
                <w:sz w:val="20"/>
              </w:rPr>
              <w:t>12</w:t>
            </w:r>
            <w:r>
              <w:rPr>
                <w:sz w:val="20"/>
              </w:rPr>
              <w:t>-cy</w:t>
            </w:r>
            <w:r w:rsidR="00F26B80">
              <w:rPr>
                <w:sz w:val="20"/>
              </w:rPr>
              <w:t xml:space="preserve"> (oferta zawierająca krótszą gwarancję będzie odrzucona) </w:t>
            </w:r>
          </w:p>
          <w:p w:rsidR="007B33B9" w:rsidRDefault="007B33B9" w:rsidP="00F55663">
            <w:pPr>
              <w:pStyle w:val="TableParagraph"/>
              <w:spacing w:before="37"/>
              <w:ind w:left="825"/>
              <w:rPr>
                <w:sz w:val="20"/>
              </w:rPr>
            </w:pPr>
            <w:r w:rsidRPr="00F26B80">
              <w:rPr>
                <w:sz w:val="20"/>
                <w:u w:val="single"/>
              </w:rPr>
              <w:t>Maksymalny dopuszczalny okres gwarancji:</w:t>
            </w:r>
            <w:r>
              <w:rPr>
                <w:sz w:val="20"/>
              </w:rPr>
              <w:t xml:space="preserve"> 60 m-</w:t>
            </w:r>
            <w:proofErr w:type="spellStart"/>
            <w:r>
              <w:rPr>
                <w:sz w:val="20"/>
              </w:rPr>
              <w:t>cy</w:t>
            </w:r>
            <w:proofErr w:type="spellEnd"/>
            <w:r w:rsidR="00F26B80">
              <w:rPr>
                <w:sz w:val="20"/>
              </w:rPr>
              <w:t xml:space="preserve"> (w przypadku zaoferowania dłuższej gwarancji na potrzebę oceny zostanie przyjęty okres 60 m-</w:t>
            </w:r>
            <w:proofErr w:type="spellStart"/>
            <w:r w:rsidR="00F26B80">
              <w:rPr>
                <w:sz w:val="20"/>
              </w:rPr>
              <w:t>cy</w:t>
            </w:r>
            <w:proofErr w:type="spellEnd"/>
            <w:r w:rsidR="00F26B80">
              <w:rPr>
                <w:sz w:val="20"/>
              </w:rPr>
              <w:t>)</w:t>
            </w:r>
          </w:p>
          <w:p w:rsidR="007B33B9" w:rsidRDefault="007B33B9" w:rsidP="00F55663">
            <w:pPr>
              <w:pStyle w:val="TableParagraph"/>
              <w:spacing w:before="37"/>
              <w:ind w:left="825"/>
              <w:rPr>
                <w:sz w:val="20"/>
              </w:rPr>
            </w:pPr>
            <w:r>
              <w:rPr>
                <w:sz w:val="20"/>
              </w:rPr>
              <w:t xml:space="preserve">Gwarancja pełna, bez </w:t>
            </w:r>
            <w:proofErr w:type="spellStart"/>
            <w:r>
              <w:rPr>
                <w:sz w:val="20"/>
              </w:rPr>
              <w:t>wyłączeń</w:t>
            </w:r>
            <w:proofErr w:type="spellEnd"/>
            <w:r>
              <w:rPr>
                <w:sz w:val="20"/>
              </w:rPr>
              <w:t>, z wyjątkiem materiałów eksploatacyjnych</w:t>
            </w:r>
          </w:p>
          <w:p w:rsidR="00F55663" w:rsidRDefault="00F55663" w:rsidP="00F55663">
            <w:pPr>
              <w:pStyle w:val="TableParagraph"/>
              <w:spacing w:before="37"/>
              <w:ind w:left="825"/>
              <w:rPr>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C51BD6">
              <w:rPr>
                <w:b/>
                <w:sz w:val="20"/>
              </w:rPr>
              <w:t>10</w:t>
            </w:r>
            <w:r w:rsidR="007B33B9" w:rsidRPr="00F26B80">
              <w:rPr>
                <w:b/>
                <w:sz w:val="20"/>
              </w:rPr>
              <w:t xml:space="preserve"> </w:t>
            </w:r>
            <w:r>
              <w:rPr>
                <w:sz w:val="20"/>
              </w:rPr>
              <w:t>- ocenie podlega szybkość reakcji serwisowej (</w:t>
            </w:r>
            <w:r w:rsidR="00F26B80">
              <w:rPr>
                <w:sz w:val="20"/>
              </w:rPr>
              <w:t>waga</w:t>
            </w:r>
            <w:r>
              <w:rPr>
                <w:sz w:val="20"/>
              </w:rPr>
              <w:t xml:space="preserve"> 10)</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10</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7EB2">
              <w:rPr>
                <w:b/>
                <w:sz w:val="20"/>
              </w:rPr>
              <w:t>7</w:t>
            </w:r>
            <w:r w:rsidR="007B33B9">
              <w:rPr>
                <w:sz w:val="20"/>
              </w:rPr>
              <w:t xml:space="preserve"> </w:t>
            </w:r>
            <w:r>
              <w:rPr>
                <w:sz w:val="20"/>
              </w:rPr>
              <w:t>- ocenie podlega termin dosta</w:t>
            </w:r>
            <w:r w:rsidR="007B33B9">
              <w:rPr>
                <w:sz w:val="20"/>
              </w:rPr>
              <w:t xml:space="preserve">wy przedmiotu zamówienia (do </w:t>
            </w:r>
            <w:r w:rsidR="00147B25">
              <w:rPr>
                <w:sz w:val="20"/>
              </w:rPr>
              <w:t>7</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określony</w:t>
            </w:r>
            <w:r w:rsidR="00F26B80" w:rsidRPr="00F26B80">
              <w:rPr>
                <w:sz w:val="20"/>
              </w:rPr>
              <w:t xml:space="preserve"> w ofercie badanej) x </w:t>
            </w:r>
            <w:r w:rsidR="00147B25">
              <w:rPr>
                <w:sz w:val="20"/>
              </w:rPr>
              <w:t>7</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AA6188" w:rsidRPr="00147B25" w:rsidRDefault="00AA6188" w:rsidP="00347D98">
            <w:pPr>
              <w:pStyle w:val="TableParagraph"/>
              <w:spacing w:before="37"/>
              <w:ind w:left="825"/>
              <w:rPr>
                <w:b/>
                <w:sz w:val="20"/>
              </w:rPr>
            </w:pPr>
            <w:r w:rsidRPr="00AA6188">
              <w:rPr>
                <w:sz w:val="20"/>
              </w:rPr>
              <w:t xml:space="preserve">Przedmiot zamówienia musi być wykonany i dostarczony najpóźniej w ciągu </w:t>
            </w:r>
            <w:r w:rsidR="00BA7835">
              <w:rPr>
                <w:b/>
                <w:sz w:val="20"/>
              </w:rPr>
              <w:t>5</w:t>
            </w:r>
            <w:r w:rsidR="00147B25" w:rsidRPr="0079143B">
              <w:rPr>
                <w:b/>
                <w:sz w:val="20"/>
              </w:rPr>
              <w:t xml:space="preserve"> </w:t>
            </w:r>
            <w:r w:rsidR="00521ED4">
              <w:rPr>
                <w:b/>
                <w:sz w:val="20"/>
              </w:rPr>
              <w:t>tygodni od</w:t>
            </w:r>
            <w:r w:rsidR="00147B25" w:rsidRPr="00147B25">
              <w:rPr>
                <w:b/>
                <w:sz w:val="20"/>
              </w:rPr>
              <w:t xml:space="preserve"> podpisania umowy, nie później jednak niż do dnia </w:t>
            </w:r>
            <w:r w:rsidR="00BA7835">
              <w:rPr>
                <w:b/>
                <w:sz w:val="20"/>
              </w:rPr>
              <w:t>16</w:t>
            </w:r>
            <w:r w:rsidR="00521ED4">
              <w:rPr>
                <w:b/>
                <w:sz w:val="20"/>
              </w:rPr>
              <w:t>.03</w:t>
            </w:r>
            <w:r w:rsidR="00147B25" w:rsidRPr="00147B25">
              <w:rPr>
                <w:b/>
                <w:sz w:val="20"/>
              </w:rPr>
              <w:t>.2026</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85604F" w:rsidRDefault="0085604F" w:rsidP="00487478">
            <w:pPr>
              <w:pStyle w:val="TableParagraph"/>
              <w:numPr>
                <w:ilvl w:val="0"/>
                <w:numId w:val="16"/>
              </w:numPr>
              <w:spacing w:before="37"/>
              <w:rPr>
                <w:sz w:val="20"/>
              </w:rPr>
            </w:pPr>
            <w:r w:rsidRPr="0085604F">
              <w:rPr>
                <w:b/>
                <w:sz w:val="20"/>
              </w:rPr>
              <w:t>Aspekt środowiskowy (Ś)</w:t>
            </w:r>
            <w:r>
              <w:rPr>
                <w:sz w:val="20"/>
              </w:rPr>
              <w:t xml:space="preserve"> </w:t>
            </w:r>
            <w:r w:rsidR="00C51BD6" w:rsidRPr="00C51BD6">
              <w:rPr>
                <w:b/>
                <w:sz w:val="20"/>
              </w:rPr>
              <w:t xml:space="preserve">- waga 3 pkt </w:t>
            </w:r>
            <w:r>
              <w:rPr>
                <w:sz w:val="20"/>
              </w:rPr>
              <w:t xml:space="preserve">– ocenie podlega fakt wykorzystania surowców poddanych recyklingowi do wyprodukowania przedmiotu zamówienia </w:t>
            </w:r>
          </w:p>
          <w:p w:rsidR="0085604F" w:rsidRDefault="0085604F" w:rsidP="0085604F">
            <w:pPr>
              <w:pStyle w:val="TableParagraph"/>
              <w:spacing w:before="37"/>
              <w:ind w:left="825"/>
              <w:rPr>
                <w:sz w:val="20"/>
              </w:rPr>
            </w:pPr>
            <w:r>
              <w:rPr>
                <w:sz w:val="20"/>
              </w:rPr>
              <w:t>Wykorzystanie surowców poddanych recyklingowi: 3 pkt</w:t>
            </w:r>
          </w:p>
          <w:p w:rsidR="0085604F" w:rsidRDefault="0085604F" w:rsidP="0085604F">
            <w:pPr>
              <w:pStyle w:val="TableParagraph"/>
              <w:spacing w:before="37"/>
              <w:ind w:left="825"/>
              <w:rPr>
                <w:sz w:val="20"/>
              </w:rPr>
            </w:pPr>
            <w:r>
              <w:rPr>
                <w:sz w:val="20"/>
              </w:rPr>
              <w:t>Brak wykorzystania surowców pochodzących z recyklingu: 0 pkt</w:t>
            </w:r>
          </w:p>
          <w:p w:rsidR="00B90DD8" w:rsidRDefault="00B90DD8">
            <w:pPr>
              <w:pStyle w:val="TableParagraph"/>
              <w:spacing w:before="74"/>
              <w:rPr>
                <w:b/>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P = C + G + S + T</w:t>
            </w:r>
            <w:r w:rsidR="00C51BD6">
              <w:rPr>
                <w:color w:val="252525"/>
                <w:sz w:val="20"/>
              </w:rPr>
              <w:t xml:space="preserve"> + Ś</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FF4617" w:rsidRDefault="00F658BF" w:rsidP="00F658BF">
            <w:pPr>
              <w:pStyle w:val="TableParagraph"/>
              <w:tabs>
                <w:tab w:val="left" w:pos="260"/>
              </w:tabs>
              <w:spacing w:before="1"/>
              <w:ind w:firstLine="77"/>
              <w:rPr>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A93598" w:rsidRPr="00A93598" w:rsidRDefault="00BA7835" w:rsidP="00A93598">
            <w:pPr>
              <w:pStyle w:val="TableParagraph"/>
              <w:tabs>
                <w:tab w:val="left" w:pos="8015"/>
                <w:tab w:val="left" w:pos="8298"/>
              </w:tabs>
              <w:spacing w:before="37" w:line="276" w:lineRule="auto"/>
              <w:ind w:left="77" w:right="278"/>
              <w:rPr>
                <w:color w:val="252525"/>
                <w:sz w:val="20"/>
              </w:rPr>
            </w:pPr>
            <w:r>
              <w:rPr>
                <w:color w:val="252525"/>
                <w:sz w:val="20"/>
              </w:rPr>
              <w:t>5</w:t>
            </w:r>
            <w:r w:rsidR="00A93598" w:rsidRPr="00A93598">
              <w:rPr>
                <w:color w:val="252525"/>
                <w:sz w:val="20"/>
              </w:rPr>
              <w:t xml:space="preserve">0% w ciągu </w:t>
            </w:r>
            <w:r w:rsidR="003B259C">
              <w:rPr>
                <w:color w:val="252525"/>
                <w:sz w:val="20"/>
              </w:rPr>
              <w:t>7</w:t>
            </w:r>
            <w:r w:rsidR="00A93598" w:rsidRPr="00A93598">
              <w:rPr>
                <w:color w:val="252525"/>
                <w:sz w:val="20"/>
              </w:rPr>
              <w:t xml:space="preserve"> dni od podpisania umowy</w:t>
            </w:r>
          </w:p>
          <w:p w:rsidR="00877ED7" w:rsidRDefault="00BA7835" w:rsidP="00877ED7">
            <w:pPr>
              <w:pStyle w:val="TableParagraph"/>
              <w:tabs>
                <w:tab w:val="left" w:pos="8015"/>
                <w:tab w:val="left" w:pos="8298"/>
              </w:tabs>
              <w:spacing w:before="37" w:line="276" w:lineRule="auto"/>
              <w:ind w:left="77" w:right="278"/>
              <w:rPr>
                <w:color w:val="252525"/>
                <w:sz w:val="20"/>
              </w:rPr>
            </w:pPr>
            <w:r>
              <w:rPr>
                <w:color w:val="252525"/>
                <w:sz w:val="20"/>
              </w:rPr>
              <w:t>5</w:t>
            </w:r>
            <w:r w:rsidR="00877ED7">
              <w:rPr>
                <w:color w:val="252525"/>
                <w:sz w:val="20"/>
              </w:rPr>
              <w:t xml:space="preserve">0% w ciągu </w:t>
            </w:r>
            <w:r w:rsidR="003A7EA3">
              <w:rPr>
                <w:color w:val="252525"/>
                <w:sz w:val="20"/>
              </w:rPr>
              <w:t>7</w:t>
            </w:r>
            <w:r w:rsidR="00877ED7">
              <w:rPr>
                <w:color w:val="252525"/>
                <w:sz w:val="20"/>
              </w:rPr>
              <w:t xml:space="preserve"> dni od </w:t>
            </w:r>
            <w:r w:rsidR="00147B25">
              <w:rPr>
                <w:color w:val="252525"/>
                <w:sz w:val="20"/>
              </w:rPr>
              <w:t xml:space="preserve">dostarczenia, </w:t>
            </w:r>
            <w:r w:rsidR="00877ED7">
              <w:rPr>
                <w:color w:val="252525"/>
                <w:sz w:val="20"/>
              </w:rPr>
              <w:t xml:space="preserve">zamontowania, </w:t>
            </w:r>
            <w:r w:rsidR="00AA6188">
              <w:rPr>
                <w:color w:val="252525"/>
                <w:sz w:val="20"/>
              </w:rPr>
              <w:t xml:space="preserve">oraz </w:t>
            </w:r>
            <w:r w:rsidR="00147B25">
              <w:rPr>
                <w:color w:val="252525"/>
                <w:sz w:val="20"/>
              </w:rPr>
              <w:t xml:space="preserve">protokolarnego odbioru przez </w:t>
            </w:r>
            <w:r w:rsidR="00666192">
              <w:rPr>
                <w:color w:val="252525"/>
                <w:sz w:val="20"/>
              </w:rPr>
              <w:t xml:space="preserve"> Zamawiającego. </w:t>
            </w:r>
          </w:p>
          <w:p w:rsidR="008962BD" w:rsidRDefault="008962BD" w:rsidP="00AA6188">
            <w:pPr>
              <w:pStyle w:val="TableParagraph"/>
              <w:tabs>
                <w:tab w:val="left" w:pos="8015"/>
                <w:tab w:val="left" w:pos="8298"/>
              </w:tabs>
              <w:spacing w:before="37" w:line="276" w:lineRule="auto"/>
              <w:ind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pełnomocnika ustanowionego przez Oferentów wspólnie ubiegających się o udzielenie zamówienia do reprezentowania ich w postępowaniu o udzielenie zamówienia. 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bookmarkStart w:id="0" w:name="_GoBack"/>
            <w:r w:rsidR="00037DF5" w:rsidRPr="006A0122">
              <w:rPr>
                <w:b/>
                <w:color w:val="FF0000"/>
                <w:spacing w:val="-4"/>
                <w:sz w:val="20"/>
              </w:rPr>
              <w:t>30</w:t>
            </w:r>
            <w:r w:rsidR="00147B25" w:rsidRPr="006A0122">
              <w:rPr>
                <w:b/>
                <w:color w:val="FF0000"/>
                <w:spacing w:val="-4"/>
                <w:sz w:val="20"/>
              </w:rPr>
              <w:t>.</w:t>
            </w:r>
            <w:r w:rsidR="0079143B" w:rsidRPr="006A0122">
              <w:rPr>
                <w:b/>
                <w:color w:val="FF0000"/>
                <w:spacing w:val="-4"/>
                <w:sz w:val="20"/>
              </w:rPr>
              <w:t>01.2026</w:t>
            </w:r>
            <w:r w:rsidR="00FC210F" w:rsidRPr="006A0122">
              <w:rPr>
                <w:b/>
                <w:color w:val="FF0000"/>
                <w:spacing w:val="-4"/>
                <w:sz w:val="20"/>
              </w:rPr>
              <w:t xml:space="preserve"> r</w:t>
            </w:r>
            <w:r w:rsidR="00FC210F" w:rsidRPr="006A0122">
              <w:rPr>
                <w:color w:val="FF0000"/>
                <w:spacing w:val="-4"/>
                <w:sz w:val="20"/>
              </w:rPr>
              <w:t xml:space="preserve">. </w:t>
            </w:r>
            <w:bookmarkEnd w:id="0"/>
            <w:r w:rsidR="00FC210F" w:rsidRPr="00804288">
              <w:rPr>
                <w:color w:val="252525"/>
                <w:spacing w:val="-4"/>
                <w:sz w:val="20"/>
              </w:rPr>
              <w:t>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521ED4">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sidR="00E6697B">
              <w:rPr>
                <w:color w:val="252525"/>
                <w:sz w:val="20"/>
              </w:rPr>
              <w:t xml:space="preserve"> </w:t>
            </w:r>
            <w:r w:rsidR="00153B36">
              <w:rPr>
                <w:color w:val="252525"/>
                <w:sz w:val="20"/>
              </w:rPr>
              <w:t xml:space="preserve">kolejnych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ogłoszony zostanie wybór wykonawcy zamówienia.</w:t>
            </w:r>
          </w:p>
          <w:p w:rsidR="00D87D48" w:rsidRDefault="00D87D48" w:rsidP="00D87D48">
            <w:pPr>
              <w:pStyle w:val="TableParagraph"/>
              <w:ind w:left="117"/>
              <w:rPr>
                <w:color w:val="252525"/>
                <w:sz w:val="20"/>
              </w:rPr>
            </w:pPr>
            <w:r>
              <w:rPr>
                <w:b/>
                <w:color w:val="252525"/>
                <w:sz w:val="20"/>
              </w:rPr>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BA7835">
              <w:rPr>
                <w:color w:val="252525"/>
                <w:sz w:val="20"/>
              </w:rPr>
              <w:t>10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sidR="00153B36">
              <w:rPr>
                <w:color w:val="252525"/>
                <w:sz w:val="20"/>
              </w:rPr>
              <w:t>upływu terminu składania ofert</w:t>
            </w:r>
            <w:r>
              <w:rPr>
                <w:color w:val="252525"/>
                <w:spacing w:val="-2"/>
                <w:sz w:val="20"/>
              </w:rPr>
              <w:t>.</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 xml:space="preserve">30 dni kalendarzowych od daty </w:t>
            </w:r>
            <w:r w:rsidR="003B259C">
              <w:rPr>
                <w:color w:val="252525"/>
                <w:sz w:val="20"/>
              </w:rPr>
              <w:t>upływu terminu składania ofert</w:t>
            </w:r>
            <w:r>
              <w:rPr>
                <w:color w:val="252525"/>
                <w:sz w:val="20"/>
              </w:rPr>
              <w:t xml:space="preserve">.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7F278A" w:rsidRPr="007F278A" w:rsidRDefault="007F278A" w:rsidP="007F278A">
            <w:pPr>
              <w:pStyle w:val="TableParagraph"/>
              <w:numPr>
                <w:ilvl w:val="0"/>
                <w:numId w:val="7"/>
              </w:numPr>
              <w:tabs>
                <w:tab w:val="left" w:pos="836"/>
              </w:tabs>
              <w:spacing w:before="1"/>
              <w:jc w:val="both"/>
              <w:rPr>
                <w:b/>
                <w:sz w:val="20"/>
              </w:rPr>
            </w:pPr>
            <w:r w:rsidRPr="007F278A">
              <w:rPr>
                <w:rFonts w:ascii="Arial" w:hAnsi="Arial" w:cs="Arial"/>
                <w:sz w:val="20"/>
                <w:szCs w:val="20"/>
              </w:rPr>
              <w:t xml:space="preserve">W przypadku złożenia oferty w walucie obcej, przeliczenie waluty na PLN odbędzie się wg średniego kursu ogłoszonego przez Narodowy Bank Polski obowiązującego w dniu ogłoszenia postępowania na Bazie Konkurencyjności lub w przypadku gdy tego dnia nie będzie publikowany średni kurs NBP </w:t>
            </w:r>
            <w:r>
              <w:rPr>
                <w:rFonts w:ascii="Arial" w:hAnsi="Arial" w:cs="Arial"/>
                <w:sz w:val="20"/>
                <w:szCs w:val="20"/>
              </w:rPr>
              <w:t xml:space="preserve">z </w:t>
            </w:r>
            <w:r w:rsidRPr="007F278A">
              <w:rPr>
                <w:rFonts w:ascii="Arial" w:hAnsi="Arial" w:cs="Arial"/>
                <w:sz w:val="20"/>
                <w:szCs w:val="20"/>
              </w:rPr>
              <w:t>pierwszego dnia roboczego następującego po dniu publikacji</w:t>
            </w:r>
            <w:r>
              <w:rPr>
                <w:rFonts w:ascii="Arial" w:hAnsi="Arial" w:cs="Arial"/>
                <w:sz w:val="20"/>
                <w:szCs w:val="20"/>
              </w:rPr>
              <w:t>.</w:t>
            </w:r>
          </w:p>
          <w:p w:rsidR="00DF682E" w:rsidRDefault="00DF682E" w:rsidP="007F278A">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D7103F">
          <w:headerReference w:type="default" r:id="rId16"/>
          <w:footerReference w:type="default" r:id="rId17"/>
          <w:pgSz w:w="11910" w:h="16840"/>
          <w:pgMar w:top="680" w:right="580" w:bottom="660" w:left="720" w:header="709"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D7103F">
          <w:headerReference w:type="default" r:id="rId18"/>
          <w:footerReference w:type="default" r:id="rId19"/>
          <w:pgSz w:w="11910" w:h="16840"/>
          <w:pgMar w:top="680" w:right="580" w:bottom="660" w:left="720" w:header="426" w:footer="470" w:gutter="0"/>
          <w:cols w:space="708"/>
        </w:sectPr>
      </w:pPr>
    </w:p>
    <w:p w:rsidR="00B90DD8" w:rsidRDefault="00D7103F">
      <w:pPr>
        <w:rPr>
          <w:b/>
          <w:sz w:val="20"/>
        </w:rPr>
      </w:pPr>
      <w:r>
        <w:rPr>
          <w:b/>
          <w:noProof/>
          <w:sz w:val="20"/>
          <w:lang w:eastAsia="pl-PL"/>
        </w:rPr>
        <w:lastRenderedPageBreak/>
        <w:drawing>
          <wp:inline distT="0" distB="0" distL="0" distR="0" wp14:anchorId="7B509CA7">
            <wp:extent cx="6303645" cy="438785"/>
            <wp:effectExtent l="0" t="0" r="190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D7103F">
      <w:pPr>
        <w:rPr>
          <w:b/>
          <w:sz w:val="20"/>
        </w:rPr>
      </w:pPr>
      <w:r>
        <w:rPr>
          <w:b/>
          <w:noProof/>
          <w:sz w:val="20"/>
          <w:lang w:eastAsia="pl-PL"/>
        </w:rPr>
        <w:drawing>
          <wp:inline distT="0" distB="0" distL="0" distR="0" wp14:anchorId="0AB85D27">
            <wp:extent cx="6303645" cy="438785"/>
            <wp:effectExtent l="0" t="0" r="190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3B259C" w:rsidRPr="003B259C" w:rsidRDefault="003B259C" w:rsidP="003B259C">
            <w:pPr>
              <w:pStyle w:val="TableParagraph"/>
              <w:spacing w:before="1" w:line="276" w:lineRule="auto"/>
              <w:ind w:left="117"/>
              <w:rPr>
                <w:color w:val="252525"/>
                <w:sz w:val="20"/>
              </w:rPr>
            </w:pPr>
            <w:r w:rsidRPr="003B259C">
              <w:rPr>
                <w:color w:val="252525"/>
                <w:sz w:val="20"/>
              </w:rPr>
              <w:t>Przedmiot zamówienia jest elementem planowanego do realizacji przez Zamawiającego projektu. Tytuł projektu: „Wdrożenie zoptymalizowanego procesu produkcji i dystrybucji wyrobów typu ciastka prowadzącego do ograniczenia negatywnego wpływu na środowisko w</w:t>
            </w:r>
          </w:p>
          <w:p w:rsidR="003B259C" w:rsidRPr="003B259C" w:rsidRDefault="003B259C" w:rsidP="003B259C">
            <w:pPr>
              <w:pStyle w:val="TableParagraph"/>
              <w:spacing w:before="1" w:line="276" w:lineRule="auto"/>
              <w:ind w:left="117"/>
              <w:rPr>
                <w:color w:val="252525"/>
                <w:sz w:val="20"/>
              </w:rPr>
            </w:pPr>
            <w:r w:rsidRPr="003B259C">
              <w:rPr>
                <w:color w:val="252525"/>
                <w:sz w:val="20"/>
              </w:rPr>
              <w:t>Przedsiębiorstwie Produkcyjno-Handlowo-Usługowym ”Monia” s. c.”</w:t>
            </w:r>
          </w:p>
          <w:p w:rsidR="003B259C" w:rsidRPr="003B259C" w:rsidRDefault="003B259C" w:rsidP="003B259C">
            <w:pPr>
              <w:pStyle w:val="TableParagraph"/>
              <w:spacing w:before="1" w:line="276" w:lineRule="auto"/>
              <w:ind w:left="117"/>
              <w:rPr>
                <w:color w:val="252525"/>
                <w:sz w:val="20"/>
              </w:rPr>
            </w:pPr>
          </w:p>
          <w:p w:rsidR="003B259C" w:rsidRPr="003B259C" w:rsidRDefault="003B259C" w:rsidP="003B259C">
            <w:pPr>
              <w:pStyle w:val="TableParagraph"/>
              <w:spacing w:before="1" w:line="276" w:lineRule="auto"/>
              <w:ind w:left="117"/>
              <w:rPr>
                <w:color w:val="252525"/>
                <w:sz w:val="20"/>
              </w:rPr>
            </w:pPr>
            <w:r w:rsidRPr="003B259C">
              <w:rPr>
                <w:color w:val="252525"/>
                <w:sz w:val="20"/>
              </w:rPr>
              <w:t>Numer umowy o dofinansowanie: KPOD.01.13-IW.01-0375/24</w:t>
            </w:r>
          </w:p>
          <w:p w:rsidR="003B259C" w:rsidRPr="003B259C" w:rsidRDefault="003B259C" w:rsidP="003B259C">
            <w:pPr>
              <w:pStyle w:val="TableParagraph"/>
              <w:spacing w:before="1" w:line="276" w:lineRule="auto"/>
              <w:ind w:left="117"/>
              <w:rPr>
                <w:color w:val="252525"/>
                <w:sz w:val="20"/>
              </w:rPr>
            </w:pPr>
          </w:p>
          <w:p w:rsidR="00B90DD8" w:rsidRDefault="003B259C" w:rsidP="003B259C">
            <w:pPr>
              <w:pStyle w:val="TableParagraph"/>
              <w:spacing w:line="276" w:lineRule="auto"/>
              <w:ind w:left="117" w:right="66"/>
              <w:jc w:val="both"/>
              <w:rPr>
                <w:sz w:val="20"/>
              </w:rPr>
            </w:pPr>
            <w:r w:rsidRPr="003B259C">
              <w:rPr>
                <w:color w:val="252525"/>
                <w:sz w:val="20"/>
              </w:rPr>
              <w:t>Niniejsze postępowanie prowadzone jest w trybie zapytania ofertowego z zachowaniem zasady konkurencyjności i równego traktowania Wykonawców w rozumieniu obowiązujących Wytycznych 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4C6C35">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35" w:rsidRDefault="004C6C35">
      <w:r>
        <w:separator/>
      </w:r>
    </w:p>
  </w:endnote>
  <w:endnote w:type="continuationSeparator" w:id="0">
    <w:p w:rsidR="004C6C35" w:rsidRDefault="004C6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14:anchorId="4D1210F0" wp14:editId="4920A30D">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4</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4</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A0122">
                            <w:rPr>
                              <w:rFonts w:ascii="Arial"/>
                              <w:b/>
                              <w:noProof/>
                              <w:sz w:val="20"/>
                            </w:rPr>
                            <w:t>7</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A0122">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A0122">
                      <w:rPr>
                        <w:rFonts w:ascii="Arial"/>
                        <w:b/>
                        <w:noProof/>
                        <w:sz w:val="20"/>
                      </w:rPr>
                      <w:t>7</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A0122">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02A878A1" wp14:editId="14286EB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12</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12</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01BF1CD1" wp14:editId="1BC126FD">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13</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13</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14</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14</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BA7835" w:rsidRDefault="00BA7835">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037DF5">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037DF5">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35" w:rsidRDefault="004C6C35">
      <w:r>
        <w:separator/>
      </w:r>
    </w:p>
  </w:footnote>
  <w:footnote w:type="continuationSeparator" w:id="0">
    <w:p w:rsidR="004C6C35" w:rsidRDefault="004C6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rsidP="00B275EE">
    <w:pPr>
      <w:pStyle w:val="Tekstpodstawowy"/>
      <w:spacing w:line="14" w:lineRule="auto"/>
      <w:ind w:left="851"/>
      <w:rPr>
        <w:b w:val="0"/>
        <w:sz w:val="20"/>
      </w:rPr>
    </w:pPr>
    <w:r w:rsidRPr="00C11045">
      <w:rPr>
        <w:rFonts w:ascii="Calibri" w:eastAsia="Times New Roman" w:hAnsi="Calibri" w:cs="Times New Roman"/>
        <w:b w:val="0"/>
        <w:bCs w:val="0"/>
        <w:noProof/>
        <w:lang w:eastAsia="pl-PL"/>
      </w:rPr>
      <w:drawing>
        <wp:anchor distT="0" distB="0" distL="114300" distR="114300" simplePos="0" relativeHeight="487156736" behindDoc="0" locked="0" layoutInCell="1" allowOverlap="1" wp14:anchorId="02B73D8A" wp14:editId="4AC09480">
          <wp:simplePos x="0" y="0"/>
          <wp:positionH relativeFrom="column">
            <wp:posOffset>129540</wp:posOffset>
          </wp:positionH>
          <wp:positionV relativeFrom="paragraph">
            <wp:posOffset>-160655</wp:posOffset>
          </wp:positionV>
          <wp:extent cx="6303645" cy="438785"/>
          <wp:effectExtent l="0" t="0" r="190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835" w:rsidRDefault="00BA7835" w:rsidP="00B275EE">
    <w:pPr>
      <w:pStyle w:val="Tekstpodstawowy"/>
      <w:spacing w:line="14" w:lineRule="auto"/>
      <w:ind w:left="851"/>
      <w:rPr>
        <w:b w:val="0"/>
        <w:sz w:val="20"/>
      </w:rPr>
    </w:pPr>
  </w:p>
  <w:p w:rsidR="00BA7835" w:rsidRDefault="00BA7835" w:rsidP="00B275EE">
    <w:pPr>
      <w:pStyle w:val="Tekstpodstawowy"/>
      <w:spacing w:line="14" w:lineRule="auto"/>
      <w:ind w:left="851"/>
      <w:rPr>
        <w:b w:val="0"/>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0"/>
      </w:rPr>
    </w:pPr>
    <w:r w:rsidRPr="00D7103F">
      <w:rPr>
        <w:rFonts w:ascii="Calibri" w:eastAsia="Times New Roman" w:hAnsi="Calibri" w:cs="Times New Roman"/>
        <w:b w:val="0"/>
        <w:bCs w:val="0"/>
        <w:noProof/>
        <w:lang w:eastAsia="pl-PL"/>
      </w:rPr>
      <w:drawing>
        <wp:anchor distT="0" distB="0" distL="114300" distR="114300" simplePos="0" relativeHeight="487158784" behindDoc="0" locked="0" layoutInCell="1" allowOverlap="1" wp14:anchorId="02AF9F96" wp14:editId="2689E49B">
          <wp:simplePos x="0" y="0"/>
          <wp:positionH relativeFrom="column">
            <wp:posOffset>121920</wp:posOffset>
          </wp:positionH>
          <wp:positionV relativeFrom="paragraph">
            <wp:posOffset>-92075</wp:posOffset>
          </wp:positionV>
          <wp:extent cx="6303645" cy="438785"/>
          <wp:effectExtent l="0" t="0" r="190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r>
      <w:rPr>
        <w:b w:val="0"/>
        <w:noProof/>
        <w:sz w:val="2"/>
        <w:lang w:eastAsia="pl-PL"/>
      </w:rPr>
      <w:drawing>
        <wp:inline distT="0" distB="0" distL="0" distR="0" wp14:anchorId="09A9866E" wp14:editId="4796E3A8">
          <wp:extent cx="6303645" cy="438785"/>
          <wp:effectExtent l="0" t="0" r="190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r>
      <w:rPr>
        <w:b w:val="0"/>
        <w:noProof/>
        <w:sz w:val="2"/>
        <w:lang w:eastAsia="pl-PL"/>
      </w:rPr>
      <w:drawing>
        <wp:inline distT="0" distB="0" distL="0" distR="0" wp14:anchorId="33281FD4" wp14:editId="2559D14C">
          <wp:extent cx="6303645" cy="438785"/>
          <wp:effectExtent l="0" t="0" r="190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3645" cy="438785"/>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835" w:rsidRDefault="00BA7835">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3">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4">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5">
    <w:nsid w:val="1D4F0895"/>
    <w:multiLevelType w:val="hybridMultilevel"/>
    <w:tmpl w:val="E2EAE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8">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9">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0">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2">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3">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4">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5">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17">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19">
    <w:nsid w:val="5D097939"/>
    <w:multiLevelType w:val="hybridMultilevel"/>
    <w:tmpl w:val="3CE21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1">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3">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4">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5">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7">
    <w:nsid w:val="704D0031"/>
    <w:multiLevelType w:val="hybridMultilevel"/>
    <w:tmpl w:val="10BC8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29">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7"/>
  </w:num>
  <w:num w:numId="2">
    <w:abstractNumId w:val="16"/>
  </w:num>
  <w:num w:numId="3">
    <w:abstractNumId w:val="12"/>
  </w:num>
  <w:num w:numId="4">
    <w:abstractNumId w:val="24"/>
  </w:num>
  <w:num w:numId="5">
    <w:abstractNumId w:val="3"/>
  </w:num>
  <w:num w:numId="6">
    <w:abstractNumId w:val="0"/>
  </w:num>
  <w:num w:numId="7">
    <w:abstractNumId w:val="18"/>
  </w:num>
  <w:num w:numId="8">
    <w:abstractNumId w:val="11"/>
  </w:num>
  <w:num w:numId="9">
    <w:abstractNumId w:val="13"/>
  </w:num>
  <w:num w:numId="10">
    <w:abstractNumId w:val="23"/>
  </w:num>
  <w:num w:numId="11">
    <w:abstractNumId w:val="26"/>
  </w:num>
  <w:num w:numId="12">
    <w:abstractNumId w:val="2"/>
  </w:num>
  <w:num w:numId="13">
    <w:abstractNumId w:val="22"/>
  </w:num>
  <w:num w:numId="14">
    <w:abstractNumId w:val="4"/>
  </w:num>
  <w:num w:numId="15">
    <w:abstractNumId w:val="29"/>
  </w:num>
  <w:num w:numId="16">
    <w:abstractNumId w:val="14"/>
  </w:num>
  <w:num w:numId="17">
    <w:abstractNumId w:val="8"/>
  </w:num>
  <w:num w:numId="18">
    <w:abstractNumId w:val="28"/>
  </w:num>
  <w:num w:numId="19">
    <w:abstractNumId w:val="1"/>
  </w:num>
  <w:num w:numId="20">
    <w:abstractNumId w:val="10"/>
  </w:num>
  <w:num w:numId="21">
    <w:abstractNumId w:val="25"/>
  </w:num>
  <w:num w:numId="22">
    <w:abstractNumId w:val="6"/>
  </w:num>
  <w:num w:numId="23">
    <w:abstractNumId w:val="15"/>
  </w:num>
  <w:num w:numId="24">
    <w:abstractNumId w:val="17"/>
  </w:num>
  <w:num w:numId="25">
    <w:abstractNumId w:val="20"/>
  </w:num>
  <w:num w:numId="26">
    <w:abstractNumId w:val="9"/>
  </w:num>
  <w:num w:numId="27">
    <w:abstractNumId w:val="5"/>
  </w:num>
  <w:num w:numId="28">
    <w:abstractNumId w:val="21"/>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37DF5"/>
    <w:rsid w:val="0005360F"/>
    <w:rsid w:val="0005414D"/>
    <w:rsid w:val="00086FB4"/>
    <w:rsid w:val="000912B5"/>
    <w:rsid w:val="000D21EB"/>
    <w:rsid w:val="000F61FE"/>
    <w:rsid w:val="00115F37"/>
    <w:rsid w:val="00147B25"/>
    <w:rsid w:val="00153B36"/>
    <w:rsid w:val="001676BE"/>
    <w:rsid w:val="00167DA8"/>
    <w:rsid w:val="0018228F"/>
    <w:rsid w:val="001A47A6"/>
    <w:rsid w:val="001B1017"/>
    <w:rsid w:val="001F1262"/>
    <w:rsid w:val="00207F36"/>
    <w:rsid w:val="002228A8"/>
    <w:rsid w:val="00230F2C"/>
    <w:rsid w:val="00260A3A"/>
    <w:rsid w:val="0026420D"/>
    <w:rsid w:val="00275038"/>
    <w:rsid w:val="002841B0"/>
    <w:rsid w:val="00294AC4"/>
    <w:rsid w:val="002C4E66"/>
    <w:rsid w:val="002E2FF7"/>
    <w:rsid w:val="002E5355"/>
    <w:rsid w:val="002E6F97"/>
    <w:rsid w:val="0032200B"/>
    <w:rsid w:val="00347D98"/>
    <w:rsid w:val="00360D31"/>
    <w:rsid w:val="0037013B"/>
    <w:rsid w:val="003940D8"/>
    <w:rsid w:val="003A7EA3"/>
    <w:rsid w:val="003B259C"/>
    <w:rsid w:val="003B758C"/>
    <w:rsid w:val="003D1CC3"/>
    <w:rsid w:val="003D7CEB"/>
    <w:rsid w:val="003F59B6"/>
    <w:rsid w:val="00414B87"/>
    <w:rsid w:val="004213CD"/>
    <w:rsid w:val="00423F5A"/>
    <w:rsid w:val="004372C3"/>
    <w:rsid w:val="0044217D"/>
    <w:rsid w:val="00487478"/>
    <w:rsid w:val="00494066"/>
    <w:rsid w:val="004C6BC1"/>
    <w:rsid w:val="004C6C35"/>
    <w:rsid w:val="004C6DA1"/>
    <w:rsid w:val="004D2D6F"/>
    <w:rsid w:val="004D473E"/>
    <w:rsid w:val="004D5220"/>
    <w:rsid w:val="004D6D0B"/>
    <w:rsid w:val="004E054F"/>
    <w:rsid w:val="004F108A"/>
    <w:rsid w:val="00507EB2"/>
    <w:rsid w:val="00512C04"/>
    <w:rsid w:val="00515D5B"/>
    <w:rsid w:val="00516CE9"/>
    <w:rsid w:val="00521ED4"/>
    <w:rsid w:val="00556EA0"/>
    <w:rsid w:val="00557D70"/>
    <w:rsid w:val="00560DBA"/>
    <w:rsid w:val="0057623C"/>
    <w:rsid w:val="005934C8"/>
    <w:rsid w:val="005A0FAC"/>
    <w:rsid w:val="005B5738"/>
    <w:rsid w:val="00617881"/>
    <w:rsid w:val="00633CA3"/>
    <w:rsid w:val="006363AA"/>
    <w:rsid w:val="00652E45"/>
    <w:rsid w:val="00666192"/>
    <w:rsid w:val="00666568"/>
    <w:rsid w:val="006706E6"/>
    <w:rsid w:val="00687AFE"/>
    <w:rsid w:val="00690C41"/>
    <w:rsid w:val="00690F38"/>
    <w:rsid w:val="00693120"/>
    <w:rsid w:val="006A0122"/>
    <w:rsid w:val="006A608C"/>
    <w:rsid w:val="006B3B16"/>
    <w:rsid w:val="006E2C3D"/>
    <w:rsid w:val="006F05F2"/>
    <w:rsid w:val="006F348F"/>
    <w:rsid w:val="00701B33"/>
    <w:rsid w:val="007155DB"/>
    <w:rsid w:val="00722AC1"/>
    <w:rsid w:val="007261C2"/>
    <w:rsid w:val="00782642"/>
    <w:rsid w:val="0079143B"/>
    <w:rsid w:val="00793B7D"/>
    <w:rsid w:val="0079787D"/>
    <w:rsid w:val="007B33B9"/>
    <w:rsid w:val="007B4FFA"/>
    <w:rsid w:val="007E4948"/>
    <w:rsid w:val="007F278A"/>
    <w:rsid w:val="007F314F"/>
    <w:rsid w:val="00804288"/>
    <w:rsid w:val="00810288"/>
    <w:rsid w:val="00812C3E"/>
    <w:rsid w:val="008311AF"/>
    <w:rsid w:val="00835E86"/>
    <w:rsid w:val="0085604F"/>
    <w:rsid w:val="00877ED7"/>
    <w:rsid w:val="008876EC"/>
    <w:rsid w:val="008962BD"/>
    <w:rsid w:val="008B5263"/>
    <w:rsid w:val="008C568D"/>
    <w:rsid w:val="008D0671"/>
    <w:rsid w:val="008D602E"/>
    <w:rsid w:val="008E7819"/>
    <w:rsid w:val="00913AB0"/>
    <w:rsid w:val="00933B9A"/>
    <w:rsid w:val="009344E1"/>
    <w:rsid w:val="00937043"/>
    <w:rsid w:val="009574CC"/>
    <w:rsid w:val="00964793"/>
    <w:rsid w:val="009A5944"/>
    <w:rsid w:val="009E3EA2"/>
    <w:rsid w:val="009F0BAA"/>
    <w:rsid w:val="00A11152"/>
    <w:rsid w:val="00A14FA1"/>
    <w:rsid w:val="00A31C0B"/>
    <w:rsid w:val="00A60E77"/>
    <w:rsid w:val="00A61E65"/>
    <w:rsid w:val="00A62C4F"/>
    <w:rsid w:val="00A66317"/>
    <w:rsid w:val="00A834C1"/>
    <w:rsid w:val="00A93598"/>
    <w:rsid w:val="00AA0B71"/>
    <w:rsid w:val="00AA6188"/>
    <w:rsid w:val="00AF2E34"/>
    <w:rsid w:val="00B04100"/>
    <w:rsid w:val="00B14CD3"/>
    <w:rsid w:val="00B23467"/>
    <w:rsid w:val="00B275EE"/>
    <w:rsid w:val="00B43E16"/>
    <w:rsid w:val="00B53C32"/>
    <w:rsid w:val="00B705CE"/>
    <w:rsid w:val="00B90196"/>
    <w:rsid w:val="00B90DD8"/>
    <w:rsid w:val="00BA586D"/>
    <w:rsid w:val="00BA7835"/>
    <w:rsid w:val="00BE5BFF"/>
    <w:rsid w:val="00BF3D22"/>
    <w:rsid w:val="00C11045"/>
    <w:rsid w:val="00C31390"/>
    <w:rsid w:val="00C32BE6"/>
    <w:rsid w:val="00C51BD6"/>
    <w:rsid w:val="00C56635"/>
    <w:rsid w:val="00C9315B"/>
    <w:rsid w:val="00CA1238"/>
    <w:rsid w:val="00CA7813"/>
    <w:rsid w:val="00CC4368"/>
    <w:rsid w:val="00CD403F"/>
    <w:rsid w:val="00CE779D"/>
    <w:rsid w:val="00CF32C5"/>
    <w:rsid w:val="00D14D9A"/>
    <w:rsid w:val="00D172E7"/>
    <w:rsid w:val="00D2034D"/>
    <w:rsid w:val="00D30197"/>
    <w:rsid w:val="00D548D3"/>
    <w:rsid w:val="00D7103F"/>
    <w:rsid w:val="00D87D48"/>
    <w:rsid w:val="00D97A98"/>
    <w:rsid w:val="00DA2095"/>
    <w:rsid w:val="00DC3D57"/>
    <w:rsid w:val="00DD486F"/>
    <w:rsid w:val="00DD660E"/>
    <w:rsid w:val="00DF682E"/>
    <w:rsid w:val="00E06FB7"/>
    <w:rsid w:val="00E152E3"/>
    <w:rsid w:val="00E33CDD"/>
    <w:rsid w:val="00E6627E"/>
    <w:rsid w:val="00E6697B"/>
    <w:rsid w:val="00E6710A"/>
    <w:rsid w:val="00E95ACB"/>
    <w:rsid w:val="00E975D9"/>
    <w:rsid w:val="00EB2F24"/>
    <w:rsid w:val="00EE2983"/>
    <w:rsid w:val="00EE4CBF"/>
    <w:rsid w:val="00F06A38"/>
    <w:rsid w:val="00F073E4"/>
    <w:rsid w:val="00F12FE3"/>
    <w:rsid w:val="00F26B80"/>
    <w:rsid w:val="00F27C6D"/>
    <w:rsid w:val="00F43548"/>
    <w:rsid w:val="00F53554"/>
    <w:rsid w:val="00F55663"/>
    <w:rsid w:val="00F55EFF"/>
    <w:rsid w:val="00F658BF"/>
    <w:rsid w:val="00F90365"/>
    <w:rsid w:val="00FA1B4E"/>
    <w:rsid w:val="00FC06CD"/>
    <w:rsid w:val="00FC210F"/>
    <w:rsid w:val="00FC7598"/>
    <w:rsid w:val="00FD2057"/>
    <w:rsid w:val="00FE1E0D"/>
    <w:rsid w:val="00FF2F44"/>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C4F199-993D-40B0-A8D9-C081979D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15</Pages>
  <Words>6127</Words>
  <Characters>36766</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86</cp:revision>
  <cp:lastPrinted>2025-08-05T11:59:00Z</cp:lastPrinted>
  <dcterms:created xsi:type="dcterms:W3CDTF">2025-01-21T05:07:00Z</dcterms:created>
  <dcterms:modified xsi:type="dcterms:W3CDTF">2026-01-21T14:27:00Z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